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756" w:rsidRPr="00A41FA7" w:rsidRDefault="00573756" w:rsidP="00A41FA7">
      <w:pPr>
        <w:spacing w:after="0" w:line="240" w:lineRule="auto"/>
        <w:rPr>
          <w:rFonts w:ascii="Times New Roman" w:eastAsia="Times New Roman" w:hAnsi="Times New Roman" w:cs="Times New Roman"/>
          <w:i/>
          <w:sz w:val="24"/>
          <w:szCs w:val="24"/>
          <w:lang w:val="ro-RO"/>
        </w:rPr>
      </w:pPr>
      <w:r w:rsidRPr="00A41FA7">
        <w:rPr>
          <w:rFonts w:ascii="Times New Roman" w:hAnsi="Times New Roman" w:cs="Times New Roman"/>
          <w:i/>
          <w:color w:val="141823"/>
          <w:sz w:val="24"/>
          <w:szCs w:val="24"/>
          <w:shd w:val="clear" w:color="auto" w:fill="FFFFFF"/>
          <w:lang w:val="ro-RO"/>
        </w:rPr>
        <w:t>28 aprilie 2016</w:t>
      </w:r>
    </w:p>
    <w:p w:rsidR="00573756" w:rsidRPr="00A41FA7" w:rsidRDefault="00573756" w:rsidP="00A41FA7">
      <w:pPr>
        <w:spacing w:after="0" w:line="240" w:lineRule="auto"/>
        <w:jc w:val="both"/>
        <w:rPr>
          <w:rFonts w:ascii="Times New Roman" w:eastAsia="Times New Roman" w:hAnsi="Times New Roman" w:cs="Times New Roman"/>
          <w:sz w:val="24"/>
          <w:szCs w:val="24"/>
          <w:lang w:val="ro-RO"/>
        </w:rPr>
      </w:pPr>
      <w:r w:rsidRPr="00A41FA7">
        <w:rPr>
          <w:rFonts w:ascii="Times New Roman" w:eastAsia="Times New Roman" w:hAnsi="Times New Roman" w:cs="Times New Roman"/>
          <w:noProof/>
          <w:sz w:val="24"/>
          <w:szCs w:val="24"/>
          <w:lang w:val="ro-RO" w:eastAsia="en-GB"/>
        </w:rPr>
        <w:drawing>
          <wp:anchor distT="0" distB="0" distL="114300" distR="114300" simplePos="0" relativeHeight="251658240" behindDoc="1" locked="0" layoutInCell="1" allowOverlap="1">
            <wp:simplePos x="0" y="0"/>
            <wp:positionH relativeFrom="margin">
              <wp:posOffset>0</wp:posOffset>
            </wp:positionH>
            <wp:positionV relativeFrom="margin">
              <wp:posOffset>-657225</wp:posOffset>
            </wp:positionV>
            <wp:extent cx="5943600" cy="1478708"/>
            <wp:effectExtent l="0" t="0" r="0" b="7620"/>
            <wp:wrapTight wrapText="bothSides">
              <wp:wrapPolygon edited="0">
                <wp:start x="0" y="0"/>
                <wp:lineTo x="0" y="21433"/>
                <wp:lineTo x="21531" y="21433"/>
                <wp:lineTo x="21531" y="0"/>
                <wp:lineTo x="0" y="0"/>
              </wp:wrapPolygon>
            </wp:wrapTight>
            <wp:docPr id="1" name="Picture 1" descr="C:\Users\ElenaPostica\Desktop\Comunicare\Antet_Promo-LEX_13 august 2013_final\antet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Postica\Desktop\Comunicare\Antet_Promo-LEX_13 august 2013_final\antet_r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78708"/>
                    </a:xfrm>
                    <a:prstGeom prst="rect">
                      <a:avLst/>
                    </a:prstGeom>
                    <a:noFill/>
                    <a:ln>
                      <a:noFill/>
                    </a:ln>
                  </pic:spPr>
                </pic:pic>
              </a:graphicData>
            </a:graphic>
          </wp:anchor>
        </w:drawing>
      </w:r>
    </w:p>
    <w:p w:rsidR="00573756" w:rsidRPr="00A41FA7" w:rsidRDefault="00573756" w:rsidP="00A41FA7">
      <w:pPr>
        <w:spacing w:after="0" w:line="240" w:lineRule="auto"/>
        <w:jc w:val="right"/>
        <w:rPr>
          <w:rFonts w:ascii="Times New Roman" w:eastAsia="Times New Roman" w:hAnsi="Times New Roman" w:cs="Times New Roman"/>
          <w:sz w:val="24"/>
          <w:szCs w:val="24"/>
          <w:lang w:val="ro-RO"/>
        </w:rPr>
      </w:pPr>
      <w:r w:rsidRPr="00A41FA7">
        <w:rPr>
          <w:rFonts w:ascii="Times New Roman" w:eastAsia="Times New Roman" w:hAnsi="Times New Roman" w:cs="Times New Roman"/>
          <w:b/>
          <w:sz w:val="24"/>
          <w:szCs w:val="24"/>
          <w:lang w:val="ro-RO"/>
        </w:rPr>
        <w:t>Ion Manole</w:t>
      </w:r>
      <w:r w:rsidRPr="00A41FA7">
        <w:rPr>
          <w:rFonts w:ascii="Times New Roman" w:eastAsia="Times New Roman" w:hAnsi="Times New Roman" w:cs="Times New Roman"/>
          <w:sz w:val="24"/>
          <w:szCs w:val="24"/>
          <w:lang w:val="ro-RO"/>
        </w:rPr>
        <w:t xml:space="preserve">, </w:t>
      </w:r>
      <w:r w:rsidRPr="00A41FA7">
        <w:rPr>
          <w:rFonts w:ascii="Times New Roman" w:eastAsia="Times New Roman" w:hAnsi="Times New Roman" w:cs="Times New Roman"/>
          <w:sz w:val="24"/>
          <w:szCs w:val="24"/>
          <w:lang w:val="ro-RO"/>
        </w:rPr>
        <w:br/>
        <w:t>Director executive Promo-LEX</w:t>
      </w:r>
    </w:p>
    <w:p w:rsidR="00573756" w:rsidRPr="00A41FA7" w:rsidRDefault="00573756" w:rsidP="00A41FA7">
      <w:pPr>
        <w:spacing w:after="0" w:line="240" w:lineRule="auto"/>
        <w:jc w:val="right"/>
        <w:rPr>
          <w:rFonts w:ascii="Times New Roman" w:hAnsi="Times New Roman" w:cs="Times New Roman"/>
          <w:sz w:val="24"/>
          <w:szCs w:val="24"/>
          <w:shd w:val="clear" w:color="auto" w:fill="FFFFFF"/>
          <w:lang w:val="ro-RO"/>
        </w:rPr>
      </w:pPr>
      <w:r w:rsidRPr="00A41FA7">
        <w:rPr>
          <w:rFonts w:ascii="Times New Roman" w:hAnsi="Times New Roman" w:cs="Times New Roman"/>
          <w:sz w:val="24"/>
          <w:szCs w:val="24"/>
          <w:shd w:val="clear" w:color="auto" w:fill="FFFFFF"/>
          <w:lang w:val="ro-RO"/>
        </w:rPr>
        <w:t>Moldova ICT Summit 2016</w:t>
      </w:r>
    </w:p>
    <w:p w:rsidR="00573756" w:rsidRPr="00A41FA7" w:rsidRDefault="00573756" w:rsidP="00A41FA7">
      <w:pPr>
        <w:spacing w:after="0" w:line="240" w:lineRule="auto"/>
        <w:jc w:val="both"/>
        <w:rPr>
          <w:rFonts w:ascii="Times New Roman" w:eastAsia="Times New Roman" w:hAnsi="Times New Roman" w:cs="Times New Roman"/>
          <w:sz w:val="24"/>
          <w:szCs w:val="24"/>
          <w:lang w:val="ro-RO"/>
        </w:rPr>
      </w:pPr>
    </w:p>
    <w:p w:rsidR="00573756" w:rsidRPr="00A41FA7" w:rsidRDefault="00573756" w:rsidP="00A41FA7">
      <w:pPr>
        <w:spacing w:after="0" w:line="240" w:lineRule="auto"/>
        <w:jc w:val="both"/>
        <w:rPr>
          <w:rFonts w:ascii="Times New Roman" w:eastAsia="Times New Roman" w:hAnsi="Times New Roman" w:cs="Times New Roman"/>
          <w:sz w:val="24"/>
          <w:szCs w:val="24"/>
          <w:lang w:val="ro-RO"/>
        </w:rPr>
      </w:pPr>
    </w:p>
    <w:p w:rsidR="00C728FF" w:rsidRPr="00A41FA7" w:rsidRDefault="00C728FF" w:rsidP="00A41FA7">
      <w:pPr>
        <w:spacing w:after="0" w:line="240" w:lineRule="auto"/>
        <w:jc w:val="both"/>
        <w:rPr>
          <w:rFonts w:ascii="Times New Roman" w:eastAsia="Times New Roman" w:hAnsi="Times New Roman" w:cs="Times New Roman"/>
          <w:sz w:val="24"/>
          <w:szCs w:val="24"/>
          <w:lang w:val="ro-RO"/>
        </w:rPr>
      </w:pPr>
      <w:r w:rsidRPr="00A41FA7">
        <w:rPr>
          <w:rFonts w:ascii="Times New Roman" w:eastAsia="Times New Roman" w:hAnsi="Times New Roman" w:cs="Times New Roman"/>
          <w:sz w:val="24"/>
          <w:szCs w:val="24"/>
          <w:lang w:val="ro-RO"/>
        </w:rPr>
        <w:t xml:space="preserve">Potrivit Strategiei Naționale de dezvoltare a societății informaționale, MOLDOVA DIGITALĂ 2020, RM a realizat progrese importante în implementarea tehnologiilor </w:t>
      </w:r>
      <w:r w:rsidR="00573756" w:rsidRPr="00A41FA7">
        <w:rPr>
          <w:rFonts w:ascii="Times New Roman" w:eastAsia="Times New Roman" w:hAnsi="Times New Roman" w:cs="Times New Roman"/>
          <w:sz w:val="24"/>
          <w:szCs w:val="24"/>
          <w:lang w:val="ro-RO"/>
        </w:rPr>
        <w:t>societății</w:t>
      </w:r>
      <w:r w:rsidRPr="00A41FA7">
        <w:rPr>
          <w:rFonts w:ascii="Times New Roman" w:eastAsia="Times New Roman" w:hAnsi="Times New Roman" w:cs="Times New Roman"/>
          <w:sz w:val="24"/>
          <w:szCs w:val="24"/>
          <w:lang w:val="ro-RO"/>
        </w:rPr>
        <w:t xml:space="preserve"> </w:t>
      </w:r>
      <w:r w:rsidR="00573756" w:rsidRPr="00A41FA7">
        <w:rPr>
          <w:rFonts w:ascii="Times New Roman" w:eastAsia="Times New Roman" w:hAnsi="Times New Roman" w:cs="Times New Roman"/>
          <w:sz w:val="24"/>
          <w:szCs w:val="24"/>
          <w:lang w:val="ro-RO"/>
        </w:rPr>
        <w:t>informaționale</w:t>
      </w:r>
      <w:r w:rsidRPr="00A41FA7">
        <w:rPr>
          <w:rFonts w:ascii="Times New Roman" w:eastAsia="Times New Roman" w:hAnsi="Times New Roman" w:cs="Times New Roman"/>
          <w:sz w:val="24"/>
          <w:szCs w:val="24"/>
          <w:lang w:val="ro-RO"/>
        </w:rPr>
        <w:t xml:space="preserve">, </w:t>
      </w:r>
    </w:p>
    <w:p w:rsidR="00C728FF" w:rsidRPr="00A41FA7" w:rsidRDefault="00C728FF" w:rsidP="00A41FA7">
      <w:pPr>
        <w:pStyle w:val="ListParagraph"/>
        <w:numPr>
          <w:ilvl w:val="0"/>
          <w:numId w:val="7"/>
        </w:numPr>
        <w:spacing w:after="0" w:line="240" w:lineRule="auto"/>
        <w:ind w:left="540" w:firstLine="0"/>
        <w:jc w:val="both"/>
        <w:rPr>
          <w:rFonts w:ascii="Times New Roman" w:eastAsia="Times New Roman" w:hAnsi="Times New Roman" w:cs="Times New Roman"/>
          <w:sz w:val="24"/>
          <w:szCs w:val="24"/>
          <w:lang w:val="ro-RO"/>
        </w:rPr>
      </w:pPr>
      <w:r w:rsidRPr="00A41FA7">
        <w:rPr>
          <w:rFonts w:ascii="Times New Roman" w:eastAsia="Times New Roman" w:hAnsi="Times New Roman" w:cs="Times New Roman"/>
          <w:sz w:val="24"/>
          <w:szCs w:val="24"/>
          <w:lang w:val="ro-RO"/>
        </w:rPr>
        <w:t xml:space="preserve">cota </w:t>
      </w:r>
      <w:proofErr w:type="spellStart"/>
      <w:r w:rsidRPr="00A41FA7">
        <w:rPr>
          <w:rFonts w:ascii="Times New Roman" w:eastAsia="Times New Roman" w:hAnsi="Times New Roman" w:cs="Times New Roman"/>
          <w:sz w:val="24"/>
          <w:szCs w:val="24"/>
          <w:lang w:val="ro-RO"/>
        </w:rPr>
        <w:t>contribuţiei</w:t>
      </w:r>
      <w:proofErr w:type="spellEnd"/>
      <w:r w:rsidRPr="00A41FA7">
        <w:rPr>
          <w:rFonts w:ascii="Times New Roman" w:eastAsia="Times New Roman" w:hAnsi="Times New Roman" w:cs="Times New Roman"/>
          <w:sz w:val="24"/>
          <w:szCs w:val="24"/>
          <w:lang w:val="ro-RO"/>
        </w:rPr>
        <w:t xml:space="preserve"> sectorului IT la PIB practic a atins în ultimii ani nivelul de cca 10%;</w:t>
      </w:r>
    </w:p>
    <w:p w:rsidR="00C728FF" w:rsidRPr="00A41FA7" w:rsidRDefault="00C728FF" w:rsidP="00A41FA7">
      <w:pPr>
        <w:pStyle w:val="ListParagraph"/>
        <w:numPr>
          <w:ilvl w:val="0"/>
          <w:numId w:val="7"/>
        </w:numPr>
        <w:spacing w:after="0" w:line="240" w:lineRule="auto"/>
        <w:ind w:left="540" w:firstLine="0"/>
        <w:jc w:val="both"/>
        <w:rPr>
          <w:rFonts w:ascii="Times New Roman" w:eastAsia="Times New Roman" w:hAnsi="Times New Roman" w:cs="Times New Roman"/>
          <w:sz w:val="24"/>
          <w:szCs w:val="24"/>
          <w:lang w:val="ro-RO"/>
        </w:rPr>
      </w:pPr>
      <w:r w:rsidRPr="00A41FA7">
        <w:rPr>
          <w:rFonts w:ascii="Times New Roman" w:eastAsia="Times New Roman" w:hAnsi="Times New Roman" w:cs="Times New Roman"/>
          <w:sz w:val="24"/>
          <w:szCs w:val="24"/>
          <w:lang w:val="ro-RO"/>
        </w:rPr>
        <w:t xml:space="preserve">fiecare al doilea </w:t>
      </w:r>
      <w:proofErr w:type="spellStart"/>
      <w:r w:rsidRPr="00A41FA7">
        <w:rPr>
          <w:rFonts w:ascii="Times New Roman" w:eastAsia="Times New Roman" w:hAnsi="Times New Roman" w:cs="Times New Roman"/>
          <w:sz w:val="24"/>
          <w:szCs w:val="24"/>
          <w:lang w:val="ro-RO"/>
        </w:rPr>
        <w:t>cetăţean</w:t>
      </w:r>
      <w:proofErr w:type="spellEnd"/>
      <w:r w:rsidRPr="00A41FA7">
        <w:rPr>
          <w:rFonts w:ascii="Times New Roman" w:eastAsia="Times New Roman" w:hAnsi="Times New Roman" w:cs="Times New Roman"/>
          <w:sz w:val="24"/>
          <w:szCs w:val="24"/>
          <w:lang w:val="ro-RO"/>
        </w:rPr>
        <w:t xml:space="preserve"> este utilizator de Internet, </w:t>
      </w:r>
    </w:p>
    <w:p w:rsidR="00C728FF" w:rsidRPr="00A41FA7" w:rsidRDefault="00C728FF" w:rsidP="00A41FA7">
      <w:pPr>
        <w:pStyle w:val="ListParagraph"/>
        <w:numPr>
          <w:ilvl w:val="0"/>
          <w:numId w:val="7"/>
        </w:numPr>
        <w:spacing w:after="0" w:line="240" w:lineRule="auto"/>
        <w:ind w:left="540" w:firstLine="0"/>
        <w:jc w:val="both"/>
        <w:rPr>
          <w:rFonts w:ascii="Times New Roman" w:eastAsia="Times New Roman" w:hAnsi="Times New Roman" w:cs="Times New Roman"/>
          <w:sz w:val="24"/>
          <w:szCs w:val="24"/>
          <w:lang w:val="ro-RO"/>
        </w:rPr>
      </w:pPr>
      <w:r w:rsidRPr="00A41FA7">
        <w:rPr>
          <w:rFonts w:ascii="Times New Roman" w:eastAsia="Times New Roman" w:hAnsi="Times New Roman" w:cs="Times New Roman"/>
          <w:sz w:val="24"/>
          <w:szCs w:val="24"/>
          <w:lang w:val="ro-RO"/>
        </w:rPr>
        <w:t xml:space="preserve">mai mult de jumătate din gospodăriile casnice au cel </w:t>
      </w:r>
      <w:proofErr w:type="spellStart"/>
      <w:r w:rsidRPr="00A41FA7">
        <w:rPr>
          <w:rFonts w:ascii="Times New Roman" w:eastAsia="Times New Roman" w:hAnsi="Times New Roman" w:cs="Times New Roman"/>
          <w:sz w:val="24"/>
          <w:szCs w:val="24"/>
          <w:lang w:val="ro-RO"/>
        </w:rPr>
        <w:t>puţin</w:t>
      </w:r>
      <w:proofErr w:type="spellEnd"/>
      <w:r w:rsidRPr="00A41FA7">
        <w:rPr>
          <w:rFonts w:ascii="Times New Roman" w:eastAsia="Times New Roman" w:hAnsi="Times New Roman" w:cs="Times New Roman"/>
          <w:sz w:val="24"/>
          <w:szCs w:val="24"/>
          <w:lang w:val="ro-RO"/>
        </w:rPr>
        <w:t xml:space="preserve"> un calculator, </w:t>
      </w:r>
    </w:p>
    <w:p w:rsidR="00573756" w:rsidRPr="00A41FA7" w:rsidRDefault="00C728FF" w:rsidP="00A41FA7">
      <w:pPr>
        <w:pStyle w:val="ListParagraph"/>
        <w:numPr>
          <w:ilvl w:val="0"/>
          <w:numId w:val="7"/>
        </w:numPr>
        <w:spacing w:after="0" w:line="240" w:lineRule="auto"/>
        <w:ind w:left="540" w:firstLine="0"/>
        <w:jc w:val="both"/>
        <w:rPr>
          <w:rFonts w:ascii="Times New Roman" w:eastAsia="Times New Roman" w:hAnsi="Times New Roman" w:cs="Times New Roman"/>
          <w:sz w:val="24"/>
          <w:szCs w:val="24"/>
          <w:lang w:val="ro-RO"/>
        </w:rPr>
      </w:pPr>
      <w:r w:rsidRPr="00A41FA7">
        <w:rPr>
          <w:rFonts w:ascii="Times New Roman" w:eastAsia="Times New Roman" w:hAnsi="Times New Roman" w:cs="Times New Roman"/>
          <w:sz w:val="24"/>
          <w:szCs w:val="24"/>
          <w:lang w:val="ro-RO"/>
        </w:rPr>
        <w:t xml:space="preserve">majoritatea gospodăriilor casnice conectate au acces la Internet în bandă largă, </w:t>
      </w:r>
    </w:p>
    <w:p w:rsidR="00C728FF" w:rsidRPr="00A41FA7" w:rsidRDefault="00C728FF" w:rsidP="00A41FA7">
      <w:pPr>
        <w:pStyle w:val="ListParagraph"/>
        <w:numPr>
          <w:ilvl w:val="0"/>
          <w:numId w:val="7"/>
        </w:numPr>
        <w:spacing w:after="0" w:line="240" w:lineRule="auto"/>
        <w:ind w:left="540" w:firstLine="0"/>
        <w:jc w:val="both"/>
        <w:rPr>
          <w:rFonts w:ascii="Times New Roman" w:eastAsia="Times New Roman" w:hAnsi="Times New Roman" w:cs="Times New Roman"/>
          <w:sz w:val="24"/>
          <w:szCs w:val="24"/>
          <w:lang w:val="ro-RO"/>
        </w:rPr>
      </w:pPr>
      <w:proofErr w:type="spellStart"/>
      <w:r w:rsidRPr="00A41FA7">
        <w:rPr>
          <w:rFonts w:ascii="Times New Roman" w:eastAsia="Times New Roman" w:hAnsi="Times New Roman" w:cs="Times New Roman"/>
          <w:sz w:val="24"/>
          <w:szCs w:val="24"/>
          <w:lang w:val="ro-RO"/>
        </w:rPr>
        <w:t>ţara</w:t>
      </w:r>
      <w:proofErr w:type="spellEnd"/>
      <w:r w:rsidRPr="00A41FA7">
        <w:rPr>
          <w:rFonts w:ascii="Times New Roman" w:eastAsia="Times New Roman" w:hAnsi="Times New Roman" w:cs="Times New Roman"/>
          <w:sz w:val="24"/>
          <w:szCs w:val="24"/>
          <w:lang w:val="ro-RO"/>
        </w:rPr>
        <w:t xml:space="preserve"> fiind plasată după viteza de acces la Internet printre primele 20 în lume, </w:t>
      </w:r>
    </w:p>
    <w:p w:rsidR="00573756" w:rsidRPr="00A41FA7" w:rsidRDefault="00C728FF" w:rsidP="00A41FA7">
      <w:pPr>
        <w:pStyle w:val="ListParagraph"/>
        <w:numPr>
          <w:ilvl w:val="0"/>
          <w:numId w:val="7"/>
        </w:numPr>
        <w:spacing w:after="0" w:line="240" w:lineRule="auto"/>
        <w:ind w:left="540" w:firstLine="0"/>
        <w:jc w:val="both"/>
        <w:rPr>
          <w:rFonts w:ascii="Times New Roman" w:eastAsia="Times New Roman" w:hAnsi="Times New Roman" w:cs="Times New Roman"/>
          <w:sz w:val="24"/>
          <w:szCs w:val="24"/>
          <w:lang w:val="ro-RO"/>
        </w:rPr>
      </w:pPr>
      <w:r w:rsidRPr="00A41FA7">
        <w:rPr>
          <w:rFonts w:ascii="Times New Roman" w:eastAsia="Times New Roman" w:hAnsi="Times New Roman" w:cs="Times New Roman"/>
          <w:sz w:val="24"/>
          <w:szCs w:val="24"/>
          <w:lang w:val="ro-RO"/>
        </w:rPr>
        <w:t>este imple</w:t>
      </w:r>
      <w:r w:rsidR="00573756" w:rsidRPr="00A41FA7">
        <w:rPr>
          <w:rFonts w:ascii="Times New Roman" w:eastAsia="Times New Roman" w:hAnsi="Times New Roman" w:cs="Times New Roman"/>
          <w:sz w:val="24"/>
          <w:szCs w:val="24"/>
          <w:lang w:val="ro-RO"/>
        </w:rPr>
        <w:t xml:space="preserve">mentat </w:t>
      </w:r>
      <w:proofErr w:type="spellStart"/>
      <w:r w:rsidR="00573756" w:rsidRPr="00A41FA7">
        <w:rPr>
          <w:rFonts w:ascii="Times New Roman" w:eastAsia="Times New Roman" w:hAnsi="Times New Roman" w:cs="Times New Roman"/>
          <w:sz w:val="24"/>
          <w:szCs w:val="24"/>
          <w:lang w:val="ro-RO"/>
        </w:rPr>
        <w:t>paşaportul</w:t>
      </w:r>
      <w:proofErr w:type="spellEnd"/>
      <w:r w:rsidR="00573756" w:rsidRPr="00A41FA7">
        <w:rPr>
          <w:rFonts w:ascii="Times New Roman" w:eastAsia="Times New Roman" w:hAnsi="Times New Roman" w:cs="Times New Roman"/>
          <w:sz w:val="24"/>
          <w:szCs w:val="24"/>
          <w:lang w:val="ro-RO"/>
        </w:rPr>
        <w:t xml:space="preserve"> </w:t>
      </w:r>
      <w:proofErr w:type="spellStart"/>
      <w:r w:rsidR="00573756" w:rsidRPr="00A41FA7">
        <w:rPr>
          <w:rFonts w:ascii="Times New Roman" w:eastAsia="Times New Roman" w:hAnsi="Times New Roman" w:cs="Times New Roman"/>
          <w:sz w:val="24"/>
          <w:szCs w:val="24"/>
          <w:lang w:val="ro-RO"/>
        </w:rPr>
        <w:t>biometric</w:t>
      </w:r>
      <w:proofErr w:type="spellEnd"/>
      <w:r w:rsidR="00573756" w:rsidRPr="00A41FA7">
        <w:rPr>
          <w:rFonts w:ascii="Times New Roman" w:eastAsia="Times New Roman" w:hAnsi="Times New Roman" w:cs="Times New Roman"/>
          <w:sz w:val="24"/>
          <w:szCs w:val="24"/>
          <w:lang w:val="ro-RO"/>
        </w:rPr>
        <w:t xml:space="preserve">, </w:t>
      </w:r>
      <w:r w:rsidRPr="00A41FA7">
        <w:rPr>
          <w:rFonts w:ascii="Times New Roman" w:eastAsia="Times New Roman" w:hAnsi="Times New Roman" w:cs="Times New Roman"/>
          <w:sz w:val="24"/>
          <w:szCs w:val="24"/>
          <w:lang w:val="ro-RO"/>
        </w:rPr>
        <w:t>sistemul e-</w:t>
      </w:r>
      <w:proofErr w:type="spellStart"/>
      <w:r w:rsidRPr="00A41FA7">
        <w:rPr>
          <w:rFonts w:ascii="Times New Roman" w:eastAsia="Times New Roman" w:hAnsi="Times New Roman" w:cs="Times New Roman"/>
          <w:sz w:val="24"/>
          <w:szCs w:val="24"/>
          <w:lang w:val="ro-RO"/>
        </w:rPr>
        <w:t>Declaraţii</w:t>
      </w:r>
      <w:proofErr w:type="spellEnd"/>
      <w:r w:rsidRPr="00A41FA7">
        <w:rPr>
          <w:rFonts w:ascii="Times New Roman" w:eastAsia="Times New Roman" w:hAnsi="Times New Roman" w:cs="Times New Roman"/>
          <w:sz w:val="24"/>
          <w:szCs w:val="24"/>
          <w:lang w:val="ro-RO"/>
        </w:rPr>
        <w:t xml:space="preserve">, harta digitală, </w:t>
      </w:r>
    </w:p>
    <w:p w:rsidR="00C728FF" w:rsidRPr="00A41FA7" w:rsidRDefault="00C728FF" w:rsidP="00A41FA7">
      <w:pPr>
        <w:pStyle w:val="ListParagraph"/>
        <w:numPr>
          <w:ilvl w:val="0"/>
          <w:numId w:val="7"/>
        </w:numPr>
        <w:spacing w:after="0" w:line="240" w:lineRule="auto"/>
        <w:ind w:left="540" w:firstLine="0"/>
        <w:jc w:val="both"/>
        <w:rPr>
          <w:rFonts w:ascii="Times New Roman" w:eastAsia="Times New Roman" w:hAnsi="Times New Roman" w:cs="Times New Roman"/>
          <w:sz w:val="24"/>
          <w:szCs w:val="24"/>
          <w:lang w:val="ro-RO"/>
        </w:rPr>
      </w:pPr>
      <w:proofErr w:type="spellStart"/>
      <w:r w:rsidRPr="00A41FA7">
        <w:rPr>
          <w:rFonts w:ascii="Times New Roman" w:eastAsia="Times New Roman" w:hAnsi="Times New Roman" w:cs="Times New Roman"/>
          <w:sz w:val="24"/>
          <w:szCs w:val="24"/>
          <w:lang w:val="ro-RO"/>
        </w:rPr>
        <w:t>ţara</w:t>
      </w:r>
      <w:proofErr w:type="spellEnd"/>
      <w:r w:rsidRPr="00A41FA7">
        <w:rPr>
          <w:rFonts w:ascii="Times New Roman" w:eastAsia="Times New Roman" w:hAnsi="Times New Roman" w:cs="Times New Roman"/>
          <w:sz w:val="24"/>
          <w:szCs w:val="24"/>
          <w:lang w:val="ro-RO"/>
        </w:rPr>
        <w:t xml:space="preserve"> a aderat la </w:t>
      </w:r>
      <w:proofErr w:type="spellStart"/>
      <w:r w:rsidRPr="00A41FA7">
        <w:rPr>
          <w:rFonts w:ascii="Times New Roman" w:eastAsia="Times New Roman" w:hAnsi="Times New Roman" w:cs="Times New Roman"/>
          <w:sz w:val="24"/>
          <w:szCs w:val="24"/>
          <w:lang w:val="ro-RO"/>
        </w:rPr>
        <w:t>iniţiativa</w:t>
      </w:r>
      <w:proofErr w:type="spellEnd"/>
      <w:r w:rsidRPr="00A41FA7">
        <w:rPr>
          <w:rFonts w:ascii="Times New Roman" w:eastAsia="Times New Roman" w:hAnsi="Times New Roman" w:cs="Times New Roman"/>
          <w:sz w:val="24"/>
          <w:szCs w:val="24"/>
          <w:lang w:val="ro-RO"/>
        </w:rPr>
        <w:t xml:space="preserve"> “Date Guvernamentale Deschise”, etc.</w:t>
      </w:r>
    </w:p>
    <w:p w:rsidR="00C728FF" w:rsidRPr="00A41FA7" w:rsidRDefault="00C728FF" w:rsidP="00A41FA7">
      <w:pPr>
        <w:spacing w:after="0" w:line="240" w:lineRule="auto"/>
        <w:jc w:val="both"/>
        <w:rPr>
          <w:rFonts w:ascii="Times New Roman" w:eastAsia="Times New Roman" w:hAnsi="Times New Roman" w:cs="Times New Roman"/>
          <w:sz w:val="24"/>
          <w:szCs w:val="24"/>
          <w:lang w:val="ro-RO"/>
        </w:rPr>
      </w:pPr>
    </w:p>
    <w:p w:rsidR="00C728FF" w:rsidRPr="00A41FA7" w:rsidRDefault="00C728FF" w:rsidP="00A41FA7">
      <w:pPr>
        <w:spacing w:after="0" w:line="240" w:lineRule="auto"/>
        <w:jc w:val="both"/>
        <w:rPr>
          <w:rFonts w:ascii="Times New Roman" w:eastAsia="Times New Roman" w:hAnsi="Times New Roman" w:cs="Times New Roman"/>
          <w:sz w:val="24"/>
          <w:szCs w:val="24"/>
          <w:lang w:val="ro-RO"/>
        </w:rPr>
      </w:pPr>
      <w:r w:rsidRPr="00A41FA7">
        <w:rPr>
          <w:rFonts w:ascii="Times New Roman" w:eastAsia="Times New Roman" w:hAnsi="Times New Roman" w:cs="Times New Roman"/>
          <w:sz w:val="24"/>
          <w:szCs w:val="24"/>
          <w:lang w:val="ro-RO"/>
        </w:rPr>
        <w:t xml:space="preserve">Astfel, Moldova este mai mult sau mai puțin în pas cu evoluția tehnologiilor moderne, însă în </w:t>
      </w:r>
      <w:r w:rsidR="00573756" w:rsidRPr="00A41FA7">
        <w:rPr>
          <w:rFonts w:ascii="Times New Roman" w:eastAsia="Times New Roman" w:hAnsi="Times New Roman" w:cs="Times New Roman"/>
          <w:sz w:val="24"/>
          <w:szCs w:val="24"/>
          <w:lang w:val="ro-RO"/>
        </w:rPr>
        <w:t>același</w:t>
      </w:r>
      <w:r w:rsidRPr="00A41FA7">
        <w:rPr>
          <w:rFonts w:ascii="Times New Roman" w:eastAsia="Times New Roman" w:hAnsi="Times New Roman" w:cs="Times New Roman"/>
          <w:sz w:val="24"/>
          <w:szCs w:val="24"/>
          <w:lang w:val="ro-RO"/>
        </w:rPr>
        <w:t xml:space="preserve"> timp cunoaștem cu toții că utilizarea spațiului digital necesită o reglementare foarte strictă. Utilizarea internetului în primul rând trebuie să asigure SECURITATE, care este foarte importantă din perspectiva drepturilor omului. Atunci </w:t>
      </w:r>
      <w:r w:rsidR="00573756" w:rsidRPr="00A41FA7">
        <w:rPr>
          <w:rFonts w:ascii="Times New Roman" w:eastAsia="Times New Roman" w:hAnsi="Times New Roman" w:cs="Times New Roman"/>
          <w:sz w:val="24"/>
          <w:szCs w:val="24"/>
          <w:lang w:val="ro-RO"/>
        </w:rPr>
        <w:t>când</w:t>
      </w:r>
      <w:r w:rsidRPr="00A41FA7">
        <w:rPr>
          <w:rFonts w:ascii="Times New Roman" w:eastAsia="Times New Roman" w:hAnsi="Times New Roman" w:cs="Times New Roman"/>
          <w:sz w:val="24"/>
          <w:szCs w:val="24"/>
          <w:lang w:val="ro-RO"/>
        </w:rPr>
        <w:t xml:space="preserve"> vorbim de utilizarea internetului fiecare persoană trebuie să aibă anumite garanții privind respectarea drepturilor și libertăților sale fundamentale. Este cert că lista drepturilor și a libertăților ce pot fi atinse în procesul de utilizare a internetului cuprinde practic majoritatea drepturilor și a libertăților garantate fiecărui om de legislația națională și internațională. De la accesul la informație și libertatea de expresie până la dreptul la proprietate, respectarea spațiului privat și protecția datelor cu caracter personal.</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Pentru majoritatea utilizatorilor de internet din Moldova, utilizarea spațiului digital nu prezintă careva pericole majore. Despre modalitățile de a se proteja se vorbește încă foarte puțin, iată de ce rolul principal în acest sens revine autorităților, companiilor specializate și organizațiilor neguvernamentale preocupate de respectarea drepturilor omului. La baza acestor eforturi ar trebui să avem instrumentele și mecanismele deja existente ale Consiliului Europei și ale altor instituții internaționale. </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Din perspectiva unei Asociații preocupate cu promovarea și apărarea drepturilor omului, vom sublinia că e nevoie de </w:t>
      </w:r>
      <w:proofErr w:type="spellStart"/>
      <w:r w:rsidRPr="00A41FA7">
        <w:rPr>
          <w:rFonts w:ascii="Times New Roman" w:hAnsi="Times New Roman" w:cs="Times New Roman"/>
          <w:sz w:val="24"/>
          <w:szCs w:val="24"/>
          <w:lang w:val="ro-RO"/>
        </w:rPr>
        <w:t>acţiuni</w:t>
      </w:r>
      <w:proofErr w:type="spellEnd"/>
      <w:r w:rsidRPr="00A41FA7">
        <w:rPr>
          <w:rFonts w:ascii="Times New Roman" w:hAnsi="Times New Roman" w:cs="Times New Roman"/>
          <w:sz w:val="24"/>
          <w:szCs w:val="24"/>
          <w:lang w:val="ro-RO"/>
        </w:rPr>
        <w:t xml:space="preserve"> pentru garantarea faptului că Internetul </w:t>
      </w:r>
      <w:proofErr w:type="spellStart"/>
      <w:r w:rsidRPr="00A41FA7">
        <w:rPr>
          <w:rFonts w:ascii="Times New Roman" w:hAnsi="Times New Roman" w:cs="Times New Roman"/>
          <w:sz w:val="24"/>
          <w:szCs w:val="24"/>
          <w:lang w:val="ro-RO"/>
        </w:rPr>
        <w:t>funcţionează</w:t>
      </w:r>
      <w:proofErr w:type="spellEnd"/>
      <w:r w:rsidRPr="00A41FA7">
        <w:rPr>
          <w:rFonts w:ascii="Times New Roman" w:hAnsi="Times New Roman" w:cs="Times New Roman"/>
          <w:sz w:val="24"/>
          <w:szCs w:val="24"/>
          <w:lang w:val="ro-RO"/>
        </w:rPr>
        <w:t xml:space="preserve"> şi evoluează într-o manieră care garantează pe de o parte și permite exercitarea şi respectarea drepturilor omului, pe de altă parte.</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Înfăptuirea justiției nu presupune doar sancționarea persoanelor care au săvârșit careva abuzuri sau fapte ilegale. Înfăptuirea justiției înseamnă totodată și măsuri de prevenire a unor astfel de fapte. </w:t>
      </w:r>
      <w:r w:rsidRPr="00A41FA7">
        <w:rPr>
          <w:rFonts w:ascii="Times New Roman" w:hAnsi="Times New Roman" w:cs="Times New Roman"/>
          <w:sz w:val="24"/>
          <w:szCs w:val="24"/>
          <w:lang w:val="ro-RO"/>
        </w:rPr>
        <w:lastRenderedPageBreak/>
        <w:t xml:space="preserve">Înțelegem foarte bine necesitatea unui control mai strict a spațiului digital în contextul provocărilor </w:t>
      </w:r>
      <w:bookmarkStart w:id="0" w:name="_GoBack"/>
      <w:bookmarkEnd w:id="0"/>
      <w:r w:rsidRPr="00A41FA7">
        <w:rPr>
          <w:rFonts w:ascii="Times New Roman" w:hAnsi="Times New Roman" w:cs="Times New Roman"/>
          <w:sz w:val="24"/>
          <w:szCs w:val="24"/>
          <w:lang w:val="ro-RO"/>
        </w:rPr>
        <w:t>cu care se confruntă lumea modernă, însă acestea nu pot fi folosite disproporționat, abuziv sau ca pretext pentru a lupta cu oponenții politici sau civici, așa cum se întâmplă tot mai des în unele state.</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Astfel de situații nu lipsesc nici în Moldova și aici ași dori să mă opresc la câteva cazuri din experiența Asociației Promo-LEX. Astfel, pentru a nu teoretiza doar această prezentare, ași dori să ne amintim de cazul </w:t>
      </w:r>
      <w:proofErr w:type="spellStart"/>
      <w:r w:rsidRPr="00A41FA7">
        <w:rPr>
          <w:rFonts w:ascii="Times New Roman" w:hAnsi="Times New Roman" w:cs="Times New Roman"/>
          <w:sz w:val="24"/>
          <w:szCs w:val="24"/>
          <w:lang w:val="ro-RO"/>
        </w:rPr>
        <w:t>Buceațki</w:t>
      </w:r>
      <w:proofErr w:type="spellEnd"/>
      <w:r w:rsidRPr="00A41FA7">
        <w:rPr>
          <w:rFonts w:ascii="Times New Roman" w:hAnsi="Times New Roman" w:cs="Times New Roman"/>
          <w:sz w:val="24"/>
          <w:szCs w:val="24"/>
          <w:lang w:val="ro-RO"/>
        </w:rPr>
        <w:t xml:space="preserve"> și </w:t>
      </w:r>
      <w:proofErr w:type="spellStart"/>
      <w:r w:rsidRPr="00A41FA7">
        <w:rPr>
          <w:rFonts w:ascii="Times New Roman" w:hAnsi="Times New Roman" w:cs="Times New Roman"/>
          <w:sz w:val="24"/>
          <w:szCs w:val="24"/>
          <w:lang w:val="ro-RO"/>
        </w:rPr>
        <w:t>Doroșenko</w:t>
      </w:r>
      <w:proofErr w:type="spellEnd"/>
      <w:r w:rsidRPr="00A41FA7">
        <w:rPr>
          <w:rFonts w:ascii="Times New Roman" w:hAnsi="Times New Roman" w:cs="Times New Roman"/>
          <w:sz w:val="24"/>
          <w:szCs w:val="24"/>
          <w:lang w:val="ro-RO"/>
        </w:rPr>
        <w:t xml:space="preserve"> din Tiraspol, prin care a fost demonstrat faptul spargerii conturilor de e</w:t>
      </w:r>
      <w:r w:rsidR="00C653CF">
        <w:rPr>
          <w:rFonts w:ascii="Times New Roman" w:hAnsi="Times New Roman" w:cs="Times New Roman"/>
          <w:sz w:val="24"/>
          <w:szCs w:val="24"/>
          <w:lang w:val="ro-RO"/>
        </w:rPr>
        <w:t>-</w:t>
      </w:r>
      <w:r w:rsidRPr="00A41FA7">
        <w:rPr>
          <w:rFonts w:ascii="Times New Roman" w:hAnsi="Times New Roman" w:cs="Times New Roman"/>
          <w:sz w:val="24"/>
          <w:szCs w:val="24"/>
          <w:lang w:val="ro-RO"/>
        </w:rPr>
        <w:t xml:space="preserve">mail și interpretarea manipulativă a mesajelor lor într-un spot video. </w:t>
      </w:r>
    </w:p>
    <w:p w:rsidR="00A41FA7" w:rsidRPr="00A41FA7" w:rsidRDefault="00A41FA7"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Un alt caz a fost crearea site-ului eroii.md unde au fost publicate absolut toate datele cu caracter personal inclusiv pozele colaboratorilor de poliție și ale membrilor lor de familie (inclusiv copii). </w:t>
      </w: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Apoi au urmat atacuri periodice, inclusiv DDOS asupra site-ului Asociației Promo-LEX, în care așteptăm rezultatele și concluziile organelor de drept.</w:t>
      </w:r>
    </w:p>
    <w:p w:rsidR="00A41FA7" w:rsidRPr="00A41FA7" w:rsidRDefault="00A41FA7" w:rsidP="00A41FA7">
      <w:pPr>
        <w:spacing w:after="0" w:line="240" w:lineRule="auto"/>
        <w:jc w:val="both"/>
        <w:rPr>
          <w:rFonts w:ascii="Times New Roman" w:hAnsi="Times New Roman" w:cs="Times New Roman"/>
          <w:sz w:val="24"/>
          <w:szCs w:val="24"/>
          <w:lang w:val="ro-RO"/>
        </w:rPr>
      </w:pPr>
    </w:p>
    <w:p w:rsidR="006C3AC0"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În aceste circumstanțe, ași scoate în evidență în primul rând necesitatea unor reglementări mai speciale pentru protejarea online a jurnaliștilor, în special a celor de investigație, a avocaților și apărătorilor drepturilor omului pentru ca alte categorii de cetățeni să se simtă în siguranță. </w:t>
      </w:r>
    </w:p>
    <w:p w:rsidR="006C3AC0" w:rsidRDefault="006C3AC0"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Totodată, în urma cazului site-ului eroii.md am recomandat autorităților să documenteze și să țină o evidență strictă a persoanelor care solicită deschiderea u</w:t>
      </w:r>
      <w:r w:rsidR="006C3AC0">
        <w:rPr>
          <w:rFonts w:ascii="Times New Roman" w:hAnsi="Times New Roman" w:cs="Times New Roman"/>
          <w:sz w:val="24"/>
          <w:szCs w:val="24"/>
          <w:lang w:val="ro-RO"/>
        </w:rPr>
        <w:t xml:space="preserve">nei pagini web sub </w:t>
      </w:r>
      <w:proofErr w:type="spellStart"/>
      <w:r w:rsidR="006C3AC0">
        <w:rPr>
          <w:rFonts w:ascii="Times New Roman" w:hAnsi="Times New Roman" w:cs="Times New Roman"/>
          <w:sz w:val="24"/>
          <w:szCs w:val="24"/>
          <w:lang w:val="ro-RO"/>
        </w:rPr>
        <w:t>domenul</w:t>
      </w:r>
      <w:proofErr w:type="spellEnd"/>
      <w:r w:rsidR="006C3AC0">
        <w:rPr>
          <w:rFonts w:ascii="Times New Roman" w:hAnsi="Times New Roman" w:cs="Times New Roman"/>
          <w:sz w:val="24"/>
          <w:szCs w:val="24"/>
          <w:lang w:val="ro-RO"/>
        </w:rPr>
        <w:t xml:space="preserve"> .md, </w:t>
      </w:r>
      <w:r w:rsidRPr="00A41FA7">
        <w:rPr>
          <w:rFonts w:ascii="Times New Roman" w:hAnsi="Times New Roman" w:cs="Times New Roman"/>
          <w:sz w:val="24"/>
          <w:szCs w:val="24"/>
          <w:lang w:val="ro-RO"/>
        </w:rPr>
        <w:t xml:space="preserve"> fapt ce ar responsabiliza proprietarii de site-uri și ar oferi organelor de drept posibilitatea identificării rapide în caz de abuzuri. Totodată, aceste aspecte ar contribui la protejarea și respectarea drepturilor omului. </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În pofida faptului că accesul la Internet </w:t>
      </w:r>
      <w:r w:rsidRPr="00A41FA7">
        <w:rPr>
          <w:rFonts w:ascii="Times New Roman" w:hAnsi="Times New Roman" w:cs="Times New Roman"/>
          <w:b/>
          <w:bCs/>
          <w:sz w:val="24"/>
          <w:szCs w:val="24"/>
          <w:lang w:val="ro-RO"/>
        </w:rPr>
        <w:t>nu este încă recunoscut oficial ca fiind un drept al omului, acesta este considerat a fi o condiție și un factor ce favorizează exercitarea altor drepturi ale omului și a libertăților fundamentale</w:t>
      </w:r>
      <w:r w:rsidRPr="00A41FA7">
        <w:rPr>
          <w:rFonts w:ascii="Times New Roman" w:hAnsi="Times New Roman" w:cs="Times New Roman"/>
          <w:sz w:val="24"/>
          <w:szCs w:val="24"/>
          <w:lang w:val="ro-RO"/>
        </w:rPr>
        <w:t xml:space="preserve"> (aceasta de fapt se conține în Recomandarea CM/Rec(2014)6 care face referire la Raportul Raportorului special cu privire la promovarea și protecția dreptului la libertatea de opinie și de exprimare. În acest sens, Raportorul special al ONU cu privire la promovarea și protecția dreptului la libertatea de opinie și de exprimare a afirmat că „[</w:t>
      </w:r>
      <w:r w:rsidR="006C3AC0" w:rsidRPr="00A41FA7">
        <w:rPr>
          <w:rFonts w:ascii="Times New Roman" w:hAnsi="Times New Roman" w:cs="Times New Roman"/>
          <w:sz w:val="24"/>
          <w:szCs w:val="24"/>
          <w:lang w:val="ro-RO"/>
        </w:rPr>
        <w:t>]</w:t>
      </w:r>
      <w:r w:rsidR="006C3AC0">
        <w:rPr>
          <w:rFonts w:ascii="Times New Roman" w:hAnsi="Times New Roman" w:cs="Times New Roman"/>
          <w:sz w:val="24"/>
          <w:szCs w:val="24"/>
          <w:lang w:val="ro-RO"/>
        </w:rPr>
        <w:t xml:space="preserve"> </w:t>
      </w:r>
      <w:r w:rsidRPr="00A41FA7">
        <w:rPr>
          <w:rFonts w:ascii="Times New Roman" w:hAnsi="Times New Roman" w:cs="Times New Roman"/>
          <w:sz w:val="24"/>
          <w:szCs w:val="24"/>
          <w:lang w:val="ro-RO"/>
        </w:rPr>
        <w:t>fiecare stat ar trebui... să dezvolte o politică concretă și eficientă... pentru ca Internetul să devină disponibil, accesibil și abordabil la nivel amplu în rândul tuturor segmentelor de populație”.</w:t>
      </w:r>
    </w:p>
    <w:p w:rsidR="00A41FA7" w:rsidRPr="00A41FA7" w:rsidRDefault="00A41FA7"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Astfel, deconectarea utilizator de la Internet ar putea afecta negativ exercitarea altor drepturi ale omului și a libertăților fundamentale și ar putea determina chiar și restrângerea libertăților și a drepturilor. În general, utilizatorii nu ar trebui să fie deconectați de la Internet împotriva voinței lor, decât dacă se dispune astfel de către o instanță. O astfel de situație în Moldova a fost înregistrată în timpul evenimentelor post-electorale din 2009, care nu a avut o finalitate totuși clară și respectiv nu exclude repetarea unor astfel de abuzuri camuflate sub probleme de ordin tehnic.</w:t>
      </w:r>
    </w:p>
    <w:p w:rsidR="00A41FA7" w:rsidRPr="00A41FA7" w:rsidRDefault="00A41FA7"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Și în cadrul Convenției Europene, Curtea Europeană a Drepturilor Omului a dezvoltat o jurisprudență privind drepturile omului pe Internet. Spre exemplu, aceasta a concluzionat că accesul la Internet este un instrument democratic pentru consolidarea și exercitarea drepturilor omului și a libertăților fundamentale consacrate în Convenția Europeană. </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lastRenderedPageBreak/>
        <w:t xml:space="preserve">În aceiași ordine de ide, nu putem să nu amintim și de accesul liber la sursele de informare digitală în regiunea transnistreană. Accesul spre mai multe pagini de internet ce găzduiesc forumuri şi </w:t>
      </w:r>
      <w:proofErr w:type="spellStart"/>
      <w:r w:rsidRPr="00A41FA7">
        <w:rPr>
          <w:rFonts w:ascii="Times New Roman" w:hAnsi="Times New Roman" w:cs="Times New Roman"/>
          <w:sz w:val="24"/>
          <w:szCs w:val="24"/>
          <w:lang w:val="ro-RO"/>
        </w:rPr>
        <w:t>reţele</w:t>
      </w:r>
      <w:proofErr w:type="spellEnd"/>
      <w:r w:rsidRPr="00A41FA7">
        <w:rPr>
          <w:rFonts w:ascii="Times New Roman" w:hAnsi="Times New Roman" w:cs="Times New Roman"/>
          <w:sz w:val="24"/>
          <w:szCs w:val="24"/>
          <w:lang w:val="ro-RO"/>
        </w:rPr>
        <w:t xml:space="preserve"> de socializare a fost blocat de mai multe ori, iar cea mai populară platformă de </w:t>
      </w:r>
      <w:proofErr w:type="spellStart"/>
      <w:r w:rsidRPr="00A41FA7">
        <w:rPr>
          <w:rFonts w:ascii="Times New Roman" w:hAnsi="Times New Roman" w:cs="Times New Roman"/>
          <w:sz w:val="24"/>
          <w:szCs w:val="24"/>
          <w:lang w:val="ro-RO"/>
        </w:rPr>
        <w:t>discuţii</w:t>
      </w:r>
      <w:proofErr w:type="spellEnd"/>
      <w:r w:rsidRPr="00A41FA7">
        <w:rPr>
          <w:rFonts w:ascii="Times New Roman" w:hAnsi="Times New Roman" w:cs="Times New Roman"/>
          <w:sz w:val="24"/>
          <w:szCs w:val="24"/>
          <w:lang w:val="ro-RO"/>
        </w:rPr>
        <w:t xml:space="preserve"> din regiune a fost închisă. În acest mod, a fost limitată libertatea presei, iar liderul administrației de facto din regiune, Evgheni </w:t>
      </w:r>
      <w:proofErr w:type="spellStart"/>
      <w:r w:rsidRPr="00A41FA7">
        <w:rPr>
          <w:rFonts w:ascii="Times New Roman" w:hAnsi="Times New Roman" w:cs="Times New Roman"/>
          <w:sz w:val="24"/>
          <w:szCs w:val="24"/>
          <w:lang w:val="ro-RO"/>
        </w:rPr>
        <w:t>Şevciuk</w:t>
      </w:r>
      <w:proofErr w:type="spellEnd"/>
      <w:r w:rsidRPr="00A41FA7">
        <w:rPr>
          <w:rFonts w:ascii="Times New Roman" w:hAnsi="Times New Roman" w:cs="Times New Roman"/>
          <w:sz w:val="24"/>
          <w:szCs w:val="24"/>
          <w:lang w:val="ro-RO"/>
        </w:rPr>
        <w:t xml:space="preserve"> a avut o replică scurtă pe Facebook, numind cele mai populare forumuri din Transnistria drept „o </w:t>
      </w:r>
      <w:proofErr w:type="spellStart"/>
      <w:r w:rsidRPr="00A41FA7">
        <w:rPr>
          <w:rFonts w:ascii="Times New Roman" w:hAnsi="Times New Roman" w:cs="Times New Roman"/>
          <w:sz w:val="24"/>
          <w:szCs w:val="24"/>
          <w:lang w:val="ro-RO"/>
        </w:rPr>
        <w:t>gunoişte</w:t>
      </w:r>
      <w:proofErr w:type="spellEnd"/>
      <w:r w:rsidRPr="00A41FA7">
        <w:rPr>
          <w:rFonts w:ascii="Times New Roman" w:hAnsi="Times New Roman" w:cs="Times New Roman"/>
          <w:sz w:val="24"/>
          <w:szCs w:val="24"/>
          <w:lang w:val="ro-RO"/>
        </w:rPr>
        <w:t xml:space="preserve"> anonimă”. Ca să-și poată relua activitatea, </w:t>
      </w:r>
      <w:proofErr w:type="spellStart"/>
      <w:r w:rsidRPr="00A41FA7">
        <w:rPr>
          <w:rFonts w:ascii="Times New Roman" w:hAnsi="Times New Roman" w:cs="Times New Roman"/>
          <w:sz w:val="24"/>
          <w:szCs w:val="24"/>
          <w:lang w:val="ro-RO"/>
        </w:rPr>
        <w:t>Şevciuk</w:t>
      </w:r>
      <w:proofErr w:type="spellEnd"/>
      <w:r w:rsidRPr="00A41FA7">
        <w:rPr>
          <w:rFonts w:ascii="Times New Roman" w:hAnsi="Times New Roman" w:cs="Times New Roman"/>
          <w:sz w:val="24"/>
          <w:szCs w:val="24"/>
          <w:lang w:val="ro-RO"/>
        </w:rPr>
        <w:t xml:space="preserve"> le-a sugerat să se înregistreze în calitate de medii de informare</w:t>
      </w:r>
      <w:r w:rsidRPr="00A41FA7">
        <w:rPr>
          <w:rStyle w:val="FootnoteReference"/>
          <w:rFonts w:ascii="Times New Roman" w:hAnsi="Times New Roman" w:cs="Times New Roman"/>
          <w:sz w:val="24"/>
          <w:szCs w:val="24"/>
          <w:lang w:val="ro-RO"/>
        </w:rPr>
        <w:footnoteReference w:id="1"/>
      </w:r>
      <w:r w:rsidRPr="00A41FA7">
        <w:rPr>
          <w:rFonts w:ascii="Times New Roman" w:hAnsi="Times New Roman" w:cs="Times New Roman"/>
          <w:sz w:val="24"/>
          <w:szCs w:val="24"/>
          <w:lang w:val="ro-RO"/>
        </w:rPr>
        <w:t>.</w:t>
      </w:r>
    </w:p>
    <w:p w:rsidR="00C728FF" w:rsidRPr="00A41FA7" w:rsidRDefault="00C728FF" w:rsidP="00A41FA7">
      <w:pPr>
        <w:tabs>
          <w:tab w:val="num" w:pos="720"/>
        </w:tabs>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 Așadar, principalele probleme pe care le </w:t>
      </w:r>
      <w:r w:rsidR="00C653CF">
        <w:rPr>
          <w:rFonts w:ascii="Times New Roman" w:hAnsi="Times New Roman" w:cs="Times New Roman"/>
          <w:sz w:val="24"/>
          <w:szCs w:val="24"/>
          <w:lang w:val="ro-RO"/>
        </w:rPr>
        <w:t>dorim a evidenția aici sunt următoarele</w:t>
      </w:r>
      <w:r w:rsidR="00B33FA6">
        <w:rPr>
          <w:rFonts w:ascii="Times New Roman" w:hAnsi="Times New Roman" w:cs="Times New Roman"/>
          <w:sz w:val="24"/>
          <w:szCs w:val="24"/>
          <w:lang w:val="ro-RO"/>
        </w:rPr>
        <w:t>:</w:t>
      </w:r>
    </w:p>
    <w:p w:rsidR="00C728FF" w:rsidRPr="00A41FA7" w:rsidRDefault="00C728FF" w:rsidP="00A41FA7">
      <w:pPr>
        <w:pStyle w:val="ListParagraph"/>
        <w:numPr>
          <w:ilvl w:val="0"/>
          <w:numId w:val="8"/>
        </w:numPr>
        <w:spacing w:after="0" w:line="240" w:lineRule="auto"/>
        <w:ind w:left="9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Accesul la internet nu este recunoscut în mod oficial ca un drept al omului în actele normative naționale și se face referire numai în documentele de politici;</w:t>
      </w:r>
    </w:p>
    <w:p w:rsidR="00C728FF" w:rsidRPr="00A41FA7" w:rsidRDefault="00C728FF" w:rsidP="00A41FA7">
      <w:pPr>
        <w:pStyle w:val="ListParagraph"/>
        <w:numPr>
          <w:ilvl w:val="0"/>
          <w:numId w:val="8"/>
        </w:numPr>
        <w:spacing w:after="0" w:line="240" w:lineRule="auto"/>
        <w:ind w:left="9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Guvernul nu a elaborat o politică specifică pentru a asigura disponibilitatea, accesibilitatea și garanțiile necesare în procesul de utilizare a Internetului. Strategi</w:t>
      </w:r>
      <w:r w:rsidR="00A41FA7">
        <w:rPr>
          <w:rFonts w:ascii="Times New Roman" w:hAnsi="Times New Roman" w:cs="Times New Roman"/>
          <w:sz w:val="24"/>
          <w:szCs w:val="24"/>
          <w:lang w:val="ro-RO"/>
        </w:rPr>
        <w:t>a Moldova Digitală 2020 și Plan</w:t>
      </w:r>
      <w:r w:rsidRPr="00A41FA7">
        <w:rPr>
          <w:rFonts w:ascii="Times New Roman" w:hAnsi="Times New Roman" w:cs="Times New Roman"/>
          <w:sz w:val="24"/>
          <w:szCs w:val="24"/>
          <w:lang w:val="ro-RO"/>
        </w:rPr>
        <w:t>ul de acțiuni nu prevăd reglementări specifice în domeniul DO, conforme standardelor CoE;</w:t>
      </w:r>
    </w:p>
    <w:p w:rsidR="00C728FF" w:rsidRPr="00A41FA7" w:rsidRDefault="00C728FF" w:rsidP="00A41FA7">
      <w:pPr>
        <w:pStyle w:val="ListParagraph"/>
        <w:numPr>
          <w:ilvl w:val="0"/>
          <w:numId w:val="8"/>
        </w:numPr>
        <w:spacing w:after="0" w:line="240" w:lineRule="auto"/>
        <w:ind w:left="9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Accesul la internet și securitatea utilizării lui în regiunea transnistreană din perspectiva DO are numeroase și grave probleme</w:t>
      </w:r>
      <w:r w:rsidR="00C653CF">
        <w:rPr>
          <w:rFonts w:ascii="Times New Roman" w:hAnsi="Times New Roman" w:cs="Times New Roman"/>
          <w:sz w:val="24"/>
          <w:szCs w:val="24"/>
          <w:lang w:val="ro-RO"/>
        </w:rPr>
        <w:t>.</w:t>
      </w:r>
    </w:p>
    <w:p w:rsidR="00A41FA7" w:rsidRPr="00A41FA7" w:rsidRDefault="00A41FA7" w:rsidP="00A41FA7">
      <w:pPr>
        <w:pStyle w:val="ListParagraph"/>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Ținând cont de subiectul abordat de mine, adică perspectivele societății civile în domeniul justiției cu referire la protecția drepturilor omului și combaterea crimelor în era digitală, nu pot să nu abordez aici și ultimul apel public, lansat recent și semnat de peste 30 organizații neguvernamentale. La 8 aprilie acestea au adresat Parlamentului un Apel public privind proiectul de Lege propus de MAI și adoptat de Guvern la 30 martie2016, prin care se propune sau se dorește extinderea și înăsprirea controlului organelor de drept asupra spațiului </w:t>
      </w:r>
      <w:r w:rsidR="00A41FA7" w:rsidRPr="00A41FA7">
        <w:rPr>
          <w:rFonts w:ascii="Times New Roman" w:hAnsi="Times New Roman" w:cs="Times New Roman"/>
          <w:sz w:val="24"/>
          <w:szCs w:val="24"/>
          <w:lang w:val="ro-RO"/>
        </w:rPr>
        <w:t>informațional</w:t>
      </w:r>
      <w:r w:rsidRPr="00A41FA7">
        <w:rPr>
          <w:rFonts w:ascii="Times New Roman" w:hAnsi="Times New Roman" w:cs="Times New Roman"/>
          <w:sz w:val="24"/>
          <w:szCs w:val="24"/>
          <w:lang w:val="ro-RO"/>
        </w:rPr>
        <w:t>.</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b/>
          <w:sz w:val="24"/>
          <w:szCs w:val="24"/>
          <w:lang w:val="ro-RO"/>
        </w:rPr>
      </w:pPr>
      <w:r w:rsidRPr="00A41FA7">
        <w:rPr>
          <w:rFonts w:ascii="Times New Roman" w:hAnsi="Times New Roman" w:cs="Times New Roman"/>
          <w:b/>
          <w:sz w:val="24"/>
          <w:szCs w:val="24"/>
          <w:lang w:val="ro-RO"/>
        </w:rPr>
        <w:t>ONG-urile preocupate de respect</w:t>
      </w:r>
      <w:r w:rsidR="00026903">
        <w:rPr>
          <w:rFonts w:ascii="Times New Roman" w:hAnsi="Times New Roman" w:cs="Times New Roman"/>
          <w:b/>
          <w:sz w:val="24"/>
          <w:szCs w:val="24"/>
          <w:lang w:val="ro-RO"/>
        </w:rPr>
        <w:t>area D</w:t>
      </w:r>
      <w:r w:rsidR="00C653CF">
        <w:rPr>
          <w:rFonts w:ascii="Times New Roman" w:hAnsi="Times New Roman" w:cs="Times New Roman"/>
          <w:b/>
          <w:sz w:val="24"/>
          <w:szCs w:val="24"/>
          <w:lang w:val="ro-RO"/>
        </w:rPr>
        <w:t xml:space="preserve">repturilor </w:t>
      </w:r>
      <w:r w:rsidR="00026903">
        <w:rPr>
          <w:rFonts w:ascii="Times New Roman" w:hAnsi="Times New Roman" w:cs="Times New Roman"/>
          <w:b/>
          <w:sz w:val="24"/>
          <w:szCs w:val="24"/>
          <w:lang w:val="ro-RO"/>
        </w:rPr>
        <w:t>O</w:t>
      </w:r>
      <w:r w:rsidR="00C653CF">
        <w:rPr>
          <w:rFonts w:ascii="Times New Roman" w:hAnsi="Times New Roman" w:cs="Times New Roman"/>
          <w:b/>
          <w:sz w:val="24"/>
          <w:szCs w:val="24"/>
          <w:lang w:val="ro-RO"/>
        </w:rPr>
        <w:t>mului</w:t>
      </w:r>
      <w:r w:rsidR="00026903">
        <w:rPr>
          <w:rFonts w:ascii="Times New Roman" w:hAnsi="Times New Roman" w:cs="Times New Roman"/>
          <w:b/>
          <w:sz w:val="24"/>
          <w:szCs w:val="24"/>
          <w:lang w:val="ro-RO"/>
        </w:rPr>
        <w:t xml:space="preserve"> în Moldova</w:t>
      </w:r>
    </w:p>
    <w:p w:rsidR="00C728FF" w:rsidRPr="00A41FA7" w:rsidRDefault="00C728FF" w:rsidP="00A41FA7">
      <w:pPr>
        <w:spacing w:after="0" w:line="240" w:lineRule="auto"/>
        <w:jc w:val="both"/>
        <w:rPr>
          <w:rFonts w:ascii="Times New Roman" w:hAnsi="Times New Roman" w:cs="Times New Roman"/>
          <w:b/>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Imediat după publicarea acestui Apel, președintele </w:t>
      </w:r>
      <w:r w:rsidR="00A41FA7" w:rsidRPr="00A41FA7">
        <w:rPr>
          <w:rFonts w:ascii="Times New Roman" w:hAnsi="Times New Roman" w:cs="Times New Roman"/>
          <w:sz w:val="24"/>
          <w:szCs w:val="24"/>
          <w:lang w:val="ro-RO"/>
        </w:rPr>
        <w:t>Parlamentului</w:t>
      </w:r>
      <w:r w:rsidRPr="00A41FA7">
        <w:rPr>
          <w:rFonts w:ascii="Times New Roman" w:hAnsi="Times New Roman" w:cs="Times New Roman"/>
          <w:sz w:val="24"/>
          <w:szCs w:val="24"/>
          <w:lang w:val="ro-RO"/>
        </w:rPr>
        <w:t xml:space="preserve"> a comunicat prin intermediul presei că societatea civilă și experții vor avea posibilitate să explice poziția lor și că se vor organiza dezbateri privind calitatea acestui proiect de lege. Nu poate decât să ne bucure reacția dlui Președinte al Parlamentului, însă totodată ne dorim să avem o deschidere în acest sens și din partea Guvernului, care ar trebui să nu se grăbească și să consulte de fiecare dată opinia actorilor relevanți, oferindu-le spațiul și timpul necesar.</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Așadar, organizațiile neguvernamentale, reieșind din experiența lor dar și din expertiza respectivă, au constatat un șir de probleme, pe care ași vrea aici din lipsă de timp doar să le enumăr, în speranța ca autoritățile responsabile de acest sector să le examineze și să arate deschidere maximă pentru discutarea lor și corectarea situației.</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b/>
          <w:sz w:val="24"/>
          <w:szCs w:val="24"/>
          <w:lang w:val="ro-RO"/>
        </w:rPr>
      </w:pPr>
      <w:r w:rsidRPr="00A41FA7">
        <w:rPr>
          <w:rFonts w:ascii="Times New Roman" w:hAnsi="Times New Roman" w:cs="Times New Roman"/>
          <w:sz w:val="24"/>
          <w:szCs w:val="24"/>
          <w:lang w:val="ro-RO"/>
        </w:rPr>
        <w:t xml:space="preserve">La capitolul </w:t>
      </w:r>
      <w:r w:rsidRPr="00A41FA7">
        <w:rPr>
          <w:rFonts w:ascii="Times New Roman" w:hAnsi="Times New Roman" w:cs="Times New Roman"/>
          <w:b/>
          <w:sz w:val="24"/>
          <w:szCs w:val="24"/>
          <w:lang w:val="ro-RO"/>
        </w:rPr>
        <w:t>Libertatea de exprimare și informare</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numPr>
          <w:ilvl w:val="0"/>
          <w:numId w:val="9"/>
        </w:numPr>
        <w:tabs>
          <w:tab w:val="clear" w:pos="720"/>
        </w:tabs>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Mass-media online în Republica Moldova nu este reglementată;</w:t>
      </w:r>
    </w:p>
    <w:p w:rsidR="00C728FF" w:rsidRPr="00A41FA7" w:rsidRDefault="00C728FF" w:rsidP="00A41FA7">
      <w:pPr>
        <w:numPr>
          <w:ilvl w:val="0"/>
          <w:numId w:val="9"/>
        </w:numPr>
        <w:tabs>
          <w:tab w:val="clear" w:pos="720"/>
        </w:tabs>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Nu se face nici o diferență între mediul online și cel offline în legătură cu restrângerea dreptului la libertatea de exprimare;</w:t>
      </w:r>
    </w:p>
    <w:p w:rsidR="00C728FF" w:rsidRPr="00A41FA7" w:rsidRDefault="00C728FF" w:rsidP="00A41FA7">
      <w:pPr>
        <w:numPr>
          <w:ilvl w:val="0"/>
          <w:numId w:val="9"/>
        </w:numPr>
        <w:tabs>
          <w:tab w:val="clear" w:pos="720"/>
        </w:tabs>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Discursul de ură continuă să fie utilizat activ în mediul online;</w:t>
      </w:r>
    </w:p>
    <w:p w:rsidR="00C728FF" w:rsidRPr="00A41FA7" w:rsidRDefault="00C728FF" w:rsidP="00A41FA7">
      <w:pPr>
        <w:numPr>
          <w:ilvl w:val="0"/>
          <w:numId w:val="9"/>
        </w:numPr>
        <w:tabs>
          <w:tab w:val="clear" w:pos="720"/>
        </w:tabs>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lastRenderedPageBreak/>
        <w:t>Nu există un cadru legal care ar reglementa practicile de blocare și de filtrare;</w:t>
      </w:r>
    </w:p>
    <w:p w:rsidR="00C728FF" w:rsidRPr="00A41FA7" w:rsidRDefault="00C728FF" w:rsidP="00A41FA7">
      <w:pPr>
        <w:numPr>
          <w:ilvl w:val="0"/>
          <w:numId w:val="9"/>
        </w:numPr>
        <w:tabs>
          <w:tab w:val="clear" w:pos="720"/>
        </w:tabs>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În domeniul activității speciale de investigații nu sunt reglementate careva excepții sau restricții;</w:t>
      </w:r>
    </w:p>
    <w:p w:rsidR="00C728FF" w:rsidRPr="00A41FA7" w:rsidRDefault="00C728FF" w:rsidP="00A41FA7">
      <w:pPr>
        <w:numPr>
          <w:ilvl w:val="0"/>
          <w:numId w:val="9"/>
        </w:numPr>
        <w:tabs>
          <w:tab w:val="clear" w:pos="720"/>
        </w:tabs>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Dreptul utilizatorului de a solicita o reexaminare cu privire la eliminarea conținutului și/sau dezactivarea contului într-un termen rezonabil, cu posibilitatea de a depune o plângere împotriva deciziei respective la o autoritate administrativă și/sau judiciară competentă nu este reglementat;</w:t>
      </w:r>
    </w:p>
    <w:p w:rsidR="00C728FF" w:rsidRPr="00A41FA7" w:rsidRDefault="00C728FF" w:rsidP="00A41FA7">
      <w:pPr>
        <w:numPr>
          <w:ilvl w:val="0"/>
          <w:numId w:val="9"/>
        </w:numPr>
        <w:tabs>
          <w:tab w:val="clear" w:pos="720"/>
        </w:tabs>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Cadrul legal național destinat punerii în aplicare a principiilor în domeniul comunicării pe Internet, inclusiv a principiulu</w:t>
      </w:r>
      <w:r w:rsidR="00A41FA7">
        <w:rPr>
          <w:rFonts w:ascii="Times New Roman" w:hAnsi="Times New Roman" w:cs="Times New Roman"/>
          <w:sz w:val="24"/>
          <w:szCs w:val="24"/>
          <w:lang w:val="ro-RO"/>
        </w:rPr>
        <w:t>i anonimității nu este revizuit.</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La capitolul </w:t>
      </w:r>
      <w:r w:rsidRPr="00A41FA7">
        <w:rPr>
          <w:rFonts w:ascii="Times New Roman" w:hAnsi="Times New Roman" w:cs="Times New Roman"/>
          <w:b/>
          <w:sz w:val="24"/>
          <w:szCs w:val="24"/>
          <w:lang w:val="ro-RO"/>
        </w:rPr>
        <w:t>Întrunirea, participarea și asocierea</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pStyle w:val="ListParagraph"/>
        <w:numPr>
          <w:ilvl w:val="0"/>
          <w:numId w:val="10"/>
        </w:numPr>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Întrunirea în mediul digital nu este reglementată;</w:t>
      </w:r>
    </w:p>
    <w:p w:rsidR="00C728FF" w:rsidRPr="00A41FA7" w:rsidRDefault="00C728FF" w:rsidP="00A41FA7">
      <w:pPr>
        <w:pStyle w:val="ListParagraph"/>
        <w:numPr>
          <w:ilvl w:val="0"/>
          <w:numId w:val="10"/>
        </w:numPr>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În regiunea transnistreană nu există mecanisme juridice pentru a proteja dreptul la întrunire online a persoanelor;</w:t>
      </w:r>
    </w:p>
    <w:p w:rsidR="00C728FF" w:rsidRPr="00A41FA7" w:rsidRDefault="00C728FF" w:rsidP="00A41FA7">
      <w:pPr>
        <w:pStyle w:val="ListParagraph"/>
        <w:numPr>
          <w:ilvl w:val="0"/>
          <w:numId w:val="10"/>
        </w:numPr>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Participarea la procesele decizionale prin intermediul instrumentelor online nu este reglementată ;</w:t>
      </w:r>
    </w:p>
    <w:p w:rsidR="00C728FF" w:rsidRPr="00A41FA7" w:rsidRDefault="00C728FF" w:rsidP="00A41FA7">
      <w:pPr>
        <w:pStyle w:val="ListParagraph"/>
        <w:numPr>
          <w:ilvl w:val="0"/>
          <w:numId w:val="10"/>
        </w:numPr>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Implementarea sistemului de votare electronică urmează să fie evaluată în conformitate cu standardele CoE;</w:t>
      </w:r>
    </w:p>
    <w:p w:rsidR="00C728FF" w:rsidRPr="00A41FA7" w:rsidRDefault="00C728FF" w:rsidP="00A41FA7">
      <w:pPr>
        <w:pStyle w:val="ListParagraph"/>
        <w:numPr>
          <w:ilvl w:val="0"/>
          <w:numId w:val="10"/>
        </w:numPr>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Accesul persoanelor cu dizabilități la serviciile publice </w:t>
      </w:r>
      <w:r w:rsidR="00A41FA7">
        <w:rPr>
          <w:rFonts w:ascii="Times New Roman" w:hAnsi="Times New Roman" w:cs="Times New Roman"/>
          <w:sz w:val="24"/>
          <w:szCs w:val="24"/>
          <w:lang w:val="ro-RO"/>
        </w:rPr>
        <w:t>electronice nu este reglementat.</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La capitolul </w:t>
      </w:r>
      <w:r w:rsidRPr="00A41FA7">
        <w:rPr>
          <w:rFonts w:ascii="Times New Roman" w:hAnsi="Times New Roman" w:cs="Times New Roman"/>
          <w:b/>
          <w:sz w:val="24"/>
          <w:szCs w:val="24"/>
          <w:lang w:val="ro-RO"/>
        </w:rPr>
        <w:t>Protecția vieții private și a datelor cu caracter personal</w:t>
      </w:r>
    </w:p>
    <w:p w:rsidR="00C728FF" w:rsidRPr="00A41FA7" w:rsidRDefault="00C728FF" w:rsidP="00A41FA7">
      <w:pPr>
        <w:numPr>
          <w:ilvl w:val="0"/>
          <w:numId w:val="11"/>
        </w:num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Cadrul legal național în domeniul interceptării comunicărilor electronice nu este aliniat la standardele CoE;</w:t>
      </w:r>
    </w:p>
    <w:p w:rsidR="00C728FF" w:rsidRPr="00A41FA7" w:rsidRDefault="00C728FF" w:rsidP="00A41FA7">
      <w:pPr>
        <w:numPr>
          <w:ilvl w:val="0"/>
          <w:numId w:val="11"/>
        </w:num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Directiva UE în domeniul comerțului electronic nu a fost transpusă încă în cadrul legislativ național;</w:t>
      </w:r>
    </w:p>
    <w:p w:rsidR="00C728FF" w:rsidRPr="00A41FA7" w:rsidRDefault="00C728FF" w:rsidP="00A41FA7">
      <w:pPr>
        <w:numPr>
          <w:ilvl w:val="0"/>
          <w:numId w:val="11"/>
        </w:num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Cadrul de reglementare pentru implementarea platformei de interoperabilitate (M-</w:t>
      </w:r>
      <w:proofErr w:type="spellStart"/>
      <w:r w:rsidRPr="00A41FA7">
        <w:rPr>
          <w:rFonts w:ascii="Times New Roman" w:hAnsi="Times New Roman" w:cs="Times New Roman"/>
          <w:sz w:val="24"/>
          <w:szCs w:val="24"/>
          <w:lang w:val="ro-RO"/>
        </w:rPr>
        <w:t>Connect</w:t>
      </w:r>
      <w:proofErr w:type="spellEnd"/>
      <w:r w:rsidRPr="00A41FA7">
        <w:rPr>
          <w:rFonts w:ascii="Times New Roman" w:hAnsi="Times New Roman" w:cs="Times New Roman"/>
          <w:sz w:val="24"/>
          <w:szCs w:val="24"/>
          <w:lang w:val="ro-RO"/>
        </w:rPr>
        <w:t>) pe baza standardelor CoE încă nu este adoptat;</w:t>
      </w:r>
    </w:p>
    <w:p w:rsidR="00C728FF" w:rsidRPr="00A41FA7" w:rsidRDefault="00C728FF" w:rsidP="00A41FA7">
      <w:pPr>
        <w:numPr>
          <w:ilvl w:val="0"/>
          <w:numId w:val="11"/>
        </w:num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Mai multe domenii sensibile (ex. sănătății, educației, justiției) nu au adoptat un cadru normativ specific în domeniul protecției datelor cu caracter personal;</w:t>
      </w:r>
    </w:p>
    <w:p w:rsidR="00C728FF" w:rsidRPr="00A41FA7" w:rsidRDefault="00C728FF" w:rsidP="00A41FA7">
      <w:pPr>
        <w:numPr>
          <w:ilvl w:val="0"/>
          <w:numId w:val="11"/>
        </w:num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Datele cu caracter personal nu sunt protejate în regiunea transnistreană;</w:t>
      </w:r>
    </w:p>
    <w:p w:rsidR="00C728FF" w:rsidRPr="00A41FA7" w:rsidRDefault="00C728FF" w:rsidP="00A41FA7">
      <w:pPr>
        <w:numPr>
          <w:ilvl w:val="0"/>
          <w:numId w:val="11"/>
        </w:num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Furnizorii serviciilor de internet nu pot garanta prelucrarea neautorizată a datelor cu caracter personal;</w:t>
      </w:r>
    </w:p>
    <w:p w:rsidR="00C728FF" w:rsidRPr="00A41FA7" w:rsidRDefault="00C728FF" w:rsidP="00A41FA7">
      <w:pPr>
        <w:numPr>
          <w:ilvl w:val="0"/>
          <w:numId w:val="11"/>
        </w:num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Pe pagina Curții Supreme de Justiție continuă să fie publicate hotărâri </w:t>
      </w:r>
      <w:r w:rsidR="00A41FA7">
        <w:rPr>
          <w:rFonts w:ascii="Times New Roman" w:hAnsi="Times New Roman" w:cs="Times New Roman"/>
          <w:sz w:val="24"/>
          <w:szCs w:val="24"/>
          <w:lang w:val="ro-RO"/>
        </w:rPr>
        <w:t>personalizate.</w:t>
      </w:r>
    </w:p>
    <w:p w:rsidR="00C728FF" w:rsidRPr="00A41FA7" w:rsidRDefault="00C728FF" w:rsidP="00A41FA7">
      <w:pPr>
        <w:spacing w:after="0" w:line="240" w:lineRule="auto"/>
        <w:jc w:val="both"/>
        <w:rPr>
          <w:rFonts w:ascii="Times New Roman" w:hAnsi="Times New Roman" w:cs="Times New Roman"/>
          <w:sz w:val="24"/>
          <w:szCs w:val="24"/>
          <w:lang w:val="ro-RO"/>
        </w:rPr>
      </w:pPr>
    </w:p>
    <w:p w:rsidR="00C728FF" w:rsidRPr="00A41FA7" w:rsidRDefault="00C728FF" w:rsidP="00A41FA7">
      <w:pPr>
        <w:spacing w:after="0" w:line="240" w:lineRule="auto"/>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 xml:space="preserve">Cu referire la </w:t>
      </w:r>
      <w:r w:rsidRPr="00A41FA7">
        <w:rPr>
          <w:rFonts w:ascii="Times New Roman" w:hAnsi="Times New Roman" w:cs="Times New Roman"/>
          <w:b/>
          <w:sz w:val="24"/>
          <w:szCs w:val="24"/>
          <w:lang w:val="ro-RO"/>
        </w:rPr>
        <w:t>Copii și tineri</w:t>
      </w:r>
    </w:p>
    <w:p w:rsidR="00C728FF" w:rsidRPr="00A41FA7" w:rsidRDefault="00C728FF" w:rsidP="00A41FA7">
      <w:pPr>
        <w:pStyle w:val="ListParagraph"/>
        <w:numPr>
          <w:ilvl w:val="0"/>
          <w:numId w:val="12"/>
        </w:numPr>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Instituțiile mass-media continuă să publice materiale care cresc vulnerabilitatea minorilor. Acțiunile sunt realizate prin divulgarea de date și informații cu caracter personal care permite simpla identificare a persoanelor în cauză, fără a fi luate în calcul efectele psihologice și sociale;</w:t>
      </w:r>
    </w:p>
    <w:p w:rsidR="00E26C48" w:rsidRPr="00A41FA7" w:rsidRDefault="00C728FF" w:rsidP="00A41FA7">
      <w:pPr>
        <w:pStyle w:val="ListParagraph"/>
        <w:numPr>
          <w:ilvl w:val="0"/>
          <w:numId w:val="12"/>
        </w:numPr>
        <w:spacing w:after="0" w:line="240" w:lineRule="auto"/>
        <w:ind w:left="360" w:firstLine="0"/>
        <w:jc w:val="both"/>
        <w:rPr>
          <w:rFonts w:ascii="Times New Roman" w:hAnsi="Times New Roman" w:cs="Times New Roman"/>
          <w:sz w:val="24"/>
          <w:szCs w:val="24"/>
          <w:lang w:val="ro-RO"/>
        </w:rPr>
      </w:pPr>
      <w:r w:rsidRPr="00A41FA7">
        <w:rPr>
          <w:rFonts w:ascii="Times New Roman" w:hAnsi="Times New Roman" w:cs="Times New Roman"/>
          <w:sz w:val="24"/>
          <w:szCs w:val="24"/>
          <w:lang w:val="ro-RO"/>
        </w:rPr>
        <w:t>Copii nu sunt informați privire la riscurile online, paginile web care sunt adecvate pentru anumite grupuri de vârstă și care sunt de evitat, consiliere psihologică, legătura cu specialiști sau autorități pentru re</w:t>
      </w:r>
      <w:r w:rsidR="00A41FA7">
        <w:rPr>
          <w:rFonts w:ascii="Times New Roman" w:hAnsi="Times New Roman" w:cs="Times New Roman"/>
          <w:sz w:val="24"/>
          <w:szCs w:val="24"/>
          <w:lang w:val="ro-RO"/>
        </w:rPr>
        <w:t>zolvarea unor probleme complexe.</w:t>
      </w:r>
    </w:p>
    <w:sectPr w:rsidR="00E26C48" w:rsidRPr="00A41FA7" w:rsidSect="00EF76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D07" w:rsidRDefault="00BE5D07" w:rsidP="00C728FF">
      <w:pPr>
        <w:spacing w:after="0" w:line="240" w:lineRule="auto"/>
      </w:pPr>
      <w:r>
        <w:separator/>
      </w:r>
    </w:p>
  </w:endnote>
  <w:endnote w:type="continuationSeparator" w:id="0">
    <w:p w:rsidR="00BE5D07" w:rsidRDefault="00BE5D07" w:rsidP="00C7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D07" w:rsidRDefault="00BE5D07" w:rsidP="00C728FF">
      <w:pPr>
        <w:spacing w:after="0" w:line="240" w:lineRule="auto"/>
      </w:pPr>
      <w:r>
        <w:separator/>
      </w:r>
    </w:p>
  </w:footnote>
  <w:footnote w:type="continuationSeparator" w:id="0">
    <w:p w:rsidR="00BE5D07" w:rsidRDefault="00BE5D07" w:rsidP="00C728FF">
      <w:pPr>
        <w:spacing w:after="0" w:line="240" w:lineRule="auto"/>
      </w:pPr>
      <w:r>
        <w:continuationSeparator/>
      </w:r>
    </w:p>
  </w:footnote>
  <w:footnote w:id="1">
    <w:p w:rsidR="00EF76D6" w:rsidRDefault="00EF76D6" w:rsidP="00C728FF">
      <w:pPr>
        <w:pStyle w:val="FootnoteText"/>
      </w:pPr>
      <w:r>
        <w:rPr>
          <w:rStyle w:val="FootnoteReference"/>
        </w:rPr>
        <w:footnoteRef/>
      </w:r>
      <w:r>
        <w:t xml:space="preserve"> </w:t>
      </w:r>
      <w:hyperlink r:id="rId1" w:history="1">
        <w:r>
          <w:rPr>
            <w:rStyle w:val="Hyperlink"/>
          </w:rPr>
          <w:t>http://www.europalibera.org/content/article/24989525.html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672F3"/>
    <w:multiLevelType w:val="hybridMultilevel"/>
    <w:tmpl w:val="56E4E4C4"/>
    <w:lvl w:ilvl="0" w:tplc="08090001">
      <w:start w:val="1"/>
      <w:numFmt w:val="bullet"/>
      <w:lvlText w:val=""/>
      <w:lvlJc w:val="left"/>
      <w:pPr>
        <w:tabs>
          <w:tab w:val="num" w:pos="720"/>
        </w:tabs>
        <w:ind w:left="720" w:hanging="360"/>
      </w:pPr>
      <w:rPr>
        <w:rFonts w:ascii="Symbol" w:hAnsi="Symbol" w:hint="default"/>
      </w:rPr>
    </w:lvl>
    <w:lvl w:ilvl="1" w:tplc="0CAECAEA" w:tentative="1">
      <w:start w:val="1"/>
      <w:numFmt w:val="bullet"/>
      <w:lvlText w:val="•"/>
      <w:lvlJc w:val="left"/>
      <w:pPr>
        <w:tabs>
          <w:tab w:val="num" w:pos="1440"/>
        </w:tabs>
        <w:ind w:left="1440" w:hanging="360"/>
      </w:pPr>
      <w:rPr>
        <w:rFonts w:ascii="Arial" w:hAnsi="Arial" w:hint="default"/>
      </w:rPr>
    </w:lvl>
    <w:lvl w:ilvl="2" w:tplc="EA34841A" w:tentative="1">
      <w:start w:val="1"/>
      <w:numFmt w:val="bullet"/>
      <w:lvlText w:val="•"/>
      <w:lvlJc w:val="left"/>
      <w:pPr>
        <w:tabs>
          <w:tab w:val="num" w:pos="2160"/>
        </w:tabs>
        <w:ind w:left="2160" w:hanging="360"/>
      </w:pPr>
      <w:rPr>
        <w:rFonts w:ascii="Arial" w:hAnsi="Arial" w:hint="default"/>
      </w:rPr>
    </w:lvl>
    <w:lvl w:ilvl="3" w:tplc="6334192E" w:tentative="1">
      <w:start w:val="1"/>
      <w:numFmt w:val="bullet"/>
      <w:lvlText w:val="•"/>
      <w:lvlJc w:val="left"/>
      <w:pPr>
        <w:tabs>
          <w:tab w:val="num" w:pos="2880"/>
        </w:tabs>
        <w:ind w:left="2880" w:hanging="360"/>
      </w:pPr>
      <w:rPr>
        <w:rFonts w:ascii="Arial" w:hAnsi="Arial" w:hint="default"/>
      </w:rPr>
    </w:lvl>
    <w:lvl w:ilvl="4" w:tplc="758016DC" w:tentative="1">
      <w:start w:val="1"/>
      <w:numFmt w:val="bullet"/>
      <w:lvlText w:val="•"/>
      <w:lvlJc w:val="left"/>
      <w:pPr>
        <w:tabs>
          <w:tab w:val="num" w:pos="3600"/>
        </w:tabs>
        <w:ind w:left="3600" w:hanging="360"/>
      </w:pPr>
      <w:rPr>
        <w:rFonts w:ascii="Arial" w:hAnsi="Arial" w:hint="default"/>
      </w:rPr>
    </w:lvl>
    <w:lvl w:ilvl="5" w:tplc="48E86A50" w:tentative="1">
      <w:start w:val="1"/>
      <w:numFmt w:val="bullet"/>
      <w:lvlText w:val="•"/>
      <w:lvlJc w:val="left"/>
      <w:pPr>
        <w:tabs>
          <w:tab w:val="num" w:pos="4320"/>
        </w:tabs>
        <w:ind w:left="4320" w:hanging="360"/>
      </w:pPr>
      <w:rPr>
        <w:rFonts w:ascii="Arial" w:hAnsi="Arial" w:hint="default"/>
      </w:rPr>
    </w:lvl>
    <w:lvl w:ilvl="6" w:tplc="DAC0ACB0" w:tentative="1">
      <w:start w:val="1"/>
      <w:numFmt w:val="bullet"/>
      <w:lvlText w:val="•"/>
      <w:lvlJc w:val="left"/>
      <w:pPr>
        <w:tabs>
          <w:tab w:val="num" w:pos="5040"/>
        </w:tabs>
        <w:ind w:left="5040" w:hanging="360"/>
      </w:pPr>
      <w:rPr>
        <w:rFonts w:ascii="Arial" w:hAnsi="Arial" w:hint="default"/>
      </w:rPr>
    </w:lvl>
    <w:lvl w:ilvl="7" w:tplc="71A2C796" w:tentative="1">
      <w:start w:val="1"/>
      <w:numFmt w:val="bullet"/>
      <w:lvlText w:val="•"/>
      <w:lvlJc w:val="left"/>
      <w:pPr>
        <w:tabs>
          <w:tab w:val="num" w:pos="5760"/>
        </w:tabs>
        <w:ind w:left="5760" w:hanging="360"/>
      </w:pPr>
      <w:rPr>
        <w:rFonts w:ascii="Arial" w:hAnsi="Arial" w:hint="default"/>
      </w:rPr>
    </w:lvl>
    <w:lvl w:ilvl="8" w:tplc="444A5E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D70A4C"/>
    <w:multiLevelType w:val="hybridMultilevel"/>
    <w:tmpl w:val="6DE6ACFC"/>
    <w:lvl w:ilvl="0" w:tplc="08090001">
      <w:start w:val="1"/>
      <w:numFmt w:val="bullet"/>
      <w:lvlText w:val=""/>
      <w:lvlJc w:val="left"/>
      <w:pPr>
        <w:tabs>
          <w:tab w:val="num" w:pos="720"/>
        </w:tabs>
        <w:ind w:left="720" w:hanging="360"/>
      </w:pPr>
      <w:rPr>
        <w:rFonts w:ascii="Symbol" w:hAnsi="Symbol" w:hint="default"/>
      </w:rPr>
    </w:lvl>
    <w:lvl w:ilvl="1" w:tplc="4ABEC830" w:tentative="1">
      <w:start w:val="1"/>
      <w:numFmt w:val="bullet"/>
      <w:lvlText w:val=""/>
      <w:lvlJc w:val="left"/>
      <w:pPr>
        <w:tabs>
          <w:tab w:val="num" w:pos="1440"/>
        </w:tabs>
        <w:ind w:left="1440" w:hanging="360"/>
      </w:pPr>
      <w:rPr>
        <w:rFonts w:ascii="Wingdings" w:hAnsi="Wingdings" w:hint="default"/>
      </w:rPr>
    </w:lvl>
    <w:lvl w:ilvl="2" w:tplc="86DAF7EA" w:tentative="1">
      <w:start w:val="1"/>
      <w:numFmt w:val="bullet"/>
      <w:lvlText w:val=""/>
      <w:lvlJc w:val="left"/>
      <w:pPr>
        <w:tabs>
          <w:tab w:val="num" w:pos="2160"/>
        </w:tabs>
        <w:ind w:left="2160" w:hanging="360"/>
      </w:pPr>
      <w:rPr>
        <w:rFonts w:ascii="Wingdings" w:hAnsi="Wingdings" w:hint="default"/>
      </w:rPr>
    </w:lvl>
    <w:lvl w:ilvl="3" w:tplc="87204B6C" w:tentative="1">
      <w:start w:val="1"/>
      <w:numFmt w:val="bullet"/>
      <w:lvlText w:val=""/>
      <w:lvlJc w:val="left"/>
      <w:pPr>
        <w:tabs>
          <w:tab w:val="num" w:pos="2880"/>
        </w:tabs>
        <w:ind w:left="2880" w:hanging="360"/>
      </w:pPr>
      <w:rPr>
        <w:rFonts w:ascii="Wingdings" w:hAnsi="Wingdings" w:hint="default"/>
      </w:rPr>
    </w:lvl>
    <w:lvl w:ilvl="4" w:tplc="F37C6FBC" w:tentative="1">
      <w:start w:val="1"/>
      <w:numFmt w:val="bullet"/>
      <w:lvlText w:val=""/>
      <w:lvlJc w:val="left"/>
      <w:pPr>
        <w:tabs>
          <w:tab w:val="num" w:pos="3600"/>
        </w:tabs>
        <w:ind w:left="3600" w:hanging="360"/>
      </w:pPr>
      <w:rPr>
        <w:rFonts w:ascii="Wingdings" w:hAnsi="Wingdings" w:hint="default"/>
      </w:rPr>
    </w:lvl>
    <w:lvl w:ilvl="5" w:tplc="E16EC92C" w:tentative="1">
      <w:start w:val="1"/>
      <w:numFmt w:val="bullet"/>
      <w:lvlText w:val=""/>
      <w:lvlJc w:val="left"/>
      <w:pPr>
        <w:tabs>
          <w:tab w:val="num" w:pos="4320"/>
        </w:tabs>
        <w:ind w:left="4320" w:hanging="360"/>
      </w:pPr>
      <w:rPr>
        <w:rFonts w:ascii="Wingdings" w:hAnsi="Wingdings" w:hint="default"/>
      </w:rPr>
    </w:lvl>
    <w:lvl w:ilvl="6" w:tplc="4FD62528" w:tentative="1">
      <w:start w:val="1"/>
      <w:numFmt w:val="bullet"/>
      <w:lvlText w:val=""/>
      <w:lvlJc w:val="left"/>
      <w:pPr>
        <w:tabs>
          <w:tab w:val="num" w:pos="5040"/>
        </w:tabs>
        <w:ind w:left="5040" w:hanging="360"/>
      </w:pPr>
      <w:rPr>
        <w:rFonts w:ascii="Wingdings" w:hAnsi="Wingdings" w:hint="default"/>
      </w:rPr>
    </w:lvl>
    <w:lvl w:ilvl="7" w:tplc="C9844B2A" w:tentative="1">
      <w:start w:val="1"/>
      <w:numFmt w:val="bullet"/>
      <w:lvlText w:val=""/>
      <w:lvlJc w:val="left"/>
      <w:pPr>
        <w:tabs>
          <w:tab w:val="num" w:pos="5760"/>
        </w:tabs>
        <w:ind w:left="5760" w:hanging="360"/>
      </w:pPr>
      <w:rPr>
        <w:rFonts w:ascii="Wingdings" w:hAnsi="Wingdings" w:hint="default"/>
      </w:rPr>
    </w:lvl>
    <w:lvl w:ilvl="8" w:tplc="F97221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B4FE3"/>
    <w:multiLevelType w:val="hybridMultilevel"/>
    <w:tmpl w:val="F73ED094"/>
    <w:lvl w:ilvl="0" w:tplc="49468482">
      <w:start w:val="1"/>
      <w:numFmt w:val="bullet"/>
      <w:lvlText w:val="•"/>
      <w:lvlJc w:val="left"/>
      <w:pPr>
        <w:tabs>
          <w:tab w:val="num" w:pos="720"/>
        </w:tabs>
        <w:ind w:left="720" w:hanging="360"/>
      </w:pPr>
      <w:rPr>
        <w:rFonts w:ascii="Arial" w:hAnsi="Arial" w:hint="default"/>
      </w:rPr>
    </w:lvl>
    <w:lvl w:ilvl="1" w:tplc="0AD03590" w:tentative="1">
      <w:start w:val="1"/>
      <w:numFmt w:val="bullet"/>
      <w:lvlText w:val="•"/>
      <w:lvlJc w:val="left"/>
      <w:pPr>
        <w:tabs>
          <w:tab w:val="num" w:pos="1440"/>
        </w:tabs>
        <w:ind w:left="1440" w:hanging="360"/>
      </w:pPr>
      <w:rPr>
        <w:rFonts w:ascii="Arial" w:hAnsi="Arial" w:hint="default"/>
      </w:rPr>
    </w:lvl>
    <w:lvl w:ilvl="2" w:tplc="3676D662" w:tentative="1">
      <w:start w:val="1"/>
      <w:numFmt w:val="bullet"/>
      <w:lvlText w:val="•"/>
      <w:lvlJc w:val="left"/>
      <w:pPr>
        <w:tabs>
          <w:tab w:val="num" w:pos="2160"/>
        </w:tabs>
        <w:ind w:left="2160" w:hanging="360"/>
      </w:pPr>
      <w:rPr>
        <w:rFonts w:ascii="Arial" w:hAnsi="Arial" w:hint="default"/>
      </w:rPr>
    </w:lvl>
    <w:lvl w:ilvl="3" w:tplc="F0940B46" w:tentative="1">
      <w:start w:val="1"/>
      <w:numFmt w:val="bullet"/>
      <w:lvlText w:val="•"/>
      <w:lvlJc w:val="left"/>
      <w:pPr>
        <w:tabs>
          <w:tab w:val="num" w:pos="2880"/>
        </w:tabs>
        <w:ind w:left="2880" w:hanging="360"/>
      </w:pPr>
      <w:rPr>
        <w:rFonts w:ascii="Arial" w:hAnsi="Arial" w:hint="default"/>
      </w:rPr>
    </w:lvl>
    <w:lvl w:ilvl="4" w:tplc="CFEAF40E" w:tentative="1">
      <w:start w:val="1"/>
      <w:numFmt w:val="bullet"/>
      <w:lvlText w:val="•"/>
      <w:lvlJc w:val="left"/>
      <w:pPr>
        <w:tabs>
          <w:tab w:val="num" w:pos="3600"/>
        </w:tabs>
        <w:ind w:left="3600" w:hanging="360"/>
      </w:pPr>
      <w:rPr>
        <w:rFonts w:ascii="Arial" w:hAnsi="Arial" w:hint="default"/>
      </w:rPr>
    </w:lvl>
    <w:lvl w:ilvl="5" w:tplc="71DC6750" w:tentative="1">
      <w:start w:val="1"/>
      <w:numFmt w:val="bullet"/>
      <w:lvlText w:val="•"/>
      <w:lvlJc w:val="left"/>
      <w:pPr>
        <w:tabs>
          <w:tab w:val="num" w:pos="4320"/>
        </w:tabs>
        <w:ind w:left="4320" w:hanging="360"/>
      </w:pPr>
      <w:rPr>
        <w:rFonts w:ascii="Arial" w:hAnsi="Arial" w:hint="default"/>
      </w:rPr>
    </w:lvl>
    <w:lvl w:ilvl="6" w:tplc="041A9B3A" w:tentative="1">
      <w:start w:val="1"/>
      <w:numFmt w:val="bullet"/>
      <w:lvlText w:val="•"/>
      <w:lvlJc w:val="left"/>
      <w:pPr>
        <w:tabs>
          <w:tab w:val="num" w:pos="5040"/>
        </w:tabs>
        <w:ind w:left="5040" w:hanging="360"/>
      </w:pPr>
      <w:rPr>
        <w:rFonts w:ascii="Arial" w:hAnsi="Arial" w:hint="default"/>
      </w:rPr>
    </w:lvl>
    <w:lvl w:ilvl="7" w:tplc="6AF6FA22" w:tentative="1">
      <w:start w:val="1"/>
      <w:numFmt w:val="bullet"/>
      <w:lvlText w:val="•"/>
      <w:lvlJc w:val="left"/>
      <w:pPr>
        <w:tabs>
          <w:tab w:val="num" w:pos="5760"/>
        </w:tabs>
        <w:ind w:left="5760" w:hanging="360"/>
      </w:pPr>
      <w:rPr>
        <w:rFonts w:ascii="Arial" w:hAnsi="Arial" w:hint="default"/>
      </w:rPr>
    </w:lvl>
    <w:lvl w:ilvl="8" w:tplc="A7B07A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7B50F6"/>
    <w:multiLevelType w:val="hybridMultilevel"/>
    <w:tmpl w:val="6DC6DBE6"/>
    <w:lvl w:ilvl="0" w:tplc="A5A2C50C">
      <w:start w:val="1"/>
      <w:numFmt w:val="bullet"/>
      <w:lvlText w:val="•"/>
      <w:lvlJc w:val="left"/>
      <w:pPr>
        <w:tabs>
          <w:tab w:val="num" w:pos="720"/>
        </w:tabs>
        <w:ind w:left="720" w:hanging="360"/>
      </w:pPr>
      <w:rPr>
        <w:rFonts w:ascii="Arial" w:hAnsi="Arial" w:hint="default"/>
      </w:rPr>
    </w:lvl>
    <w:lvl w:ilvl="1" w:tplc="0CAECAEA" w:tentative="1">
      <w:start w:val="1"/>
      <w:numFmt w:val="bullet"/>
      <w:lvlText w:val="•"/>
      <w:lvlJc w:val="left"/>
      <w:pPr>
        <w:tabs>
          <w:tab w:val="num" w:pos="1440"/>
        </w:tabs>
        <w:ind w:left="1440" w:hanging="360"/>
      </w:pPr>
      <w:rPr>
        <w:rFonts w:ascii="Arial" w:hAnsi="Arial" w:hint="default"/>
      </w:rPr>
    </w:lvl>
    <w:lvl w:ilvl="2" w:tplc="EA34841A" w:tentative="1">
      <w:start w:val="1"/>
      <w:numFmt w:val="bullet"/>
      <w:lvlText w:val="•"/>
      <w:lvlJc w:val="left"/>
      <w:pPr>
        <w:tabs>
          <w:tab w:val="num" w:pos="2160"/>
        </w:tabs>
        <w:ind w:left="2160" w:hanging="360"/>
      </w:pPr>
      <w:rPr>
        <w:rFonts w:ascii="Arial" w:hAnsi="Arial" w:hint="default"/>
      </w:rPr>
    </w:lvl>
    <w:lvl w:ilvl="3" w:tplc="6334192E" w:tentative="1">
      <w:start w:val="1"/>
      <w:numFmt w:val="bullet"/>
      <w:lvlText w:val="•"/>
      <w:lvlJc w:val="left"/>
      <w:pPr>
        <w:tabs>
          <w:tab w:val="num" w:pos="2880"/>
        </w:tabs>
        <w:ind w:left="2880" w:hanging="360"/>
      </w:pPr>
      <w:rPr>
        <w:rFonts w:ascii="Arial" w:hAnsi="Arial" w:hint="default"/>
      </w:rPr>
    </w:lvl>
    <w:lvl w:ilvl="4" w:tplc="758016DC" w:tentative="1">
      <w:start w:val="1"/>
      <w:numFmt w:val="bullet"/>
      <w:lvlText w:val="•"/>
      <w:lvlJc w:val="left"/>
      <w:pPr>
        <w:tabs>
          <w:tab w:val="num" w:pos="3600"/>
        </w:tabs>
        <w:ind w:left="3600" w:hanging="360"/>
      </w:pPr>
      <w:rPr>
        <w:rFonts w:ascii="Arial" w:hAnsi="Arial" w:hint="default"/>
      </w:rPr>
    </w:lvl>
    <w:lvl w:ilvl="5" w:tplc="48E86A50" w:tentative="1">
      <w:start w:val="1"/>
      <w:numFmt w:val="bullet"/>
      <w:lvlText w:val="•"/>
      <w:lvlJc w:val="left"/>
      <w:pPr>
        <w:tabs>
          <w:tab w:val="num" w:pos="4320"/>
        </w:tabs>
        <w:ind w:left="4320" w:hanging="360"/>
      </w:pPr>
      <w:rPr>
        <w:rFonts w:ascii="Arial" w:hAnsi="Arial" w:hint="default"/>
      </w:rPr>
    </w:lvl>
    <w:lvl w:ilvl="6" w:tplc="DAC0ACB0" w:tentative="1">
      <w:start w:val="1"/>
      <w:numFmt w:val="bullet"/>
      <w:lvlText w:val="•"/>
      <w:lvlJc w:val="left"/>
      <w:pPr>
        <w:tabs>
          <w:tab w:val="num" w:pos="5040"/>
        </w:tabs>
        <w:ind w:left="5040" w:hanging="360"/>
      </w:pPr>
      <w:rPr>
        <w:rFonts w:ascii="Arial" w:hAnsi="Arial" w:hint="default"/>
      </w:rPr>
    </w:lvl>
    <w:lvl w:ilvl="7" w:tplc="71A2C796" w:tentative="1">
      <w:start w:val="1"/>
      <w:numFmt w:val="bullet"/>
      <w:lvlText w:val="•"/>
      <w:lvlJc w:val="left"/>
      <w:pPr>
        <w:tabs>
          <w:tab w:val="num" w:pos="5760"/>
        </w:tabs>
        <w:ind w:left="5760" w:hanging="360"/>
      </w:pPr>
      <w:rPr>
        <w:rFonts w:ascii="Arial" w:hAnsi="Arial" w:hint="default"/>
      </w:rPr>
    </w:lvl>
    <w:lvl w:ilvl="8" w:tplc="444A5E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1B4E47"/>
    <w:multiLevelType w:val="hybridMultilevel"/>
    <w:tmpl w:val="A4FA86B4"/>
    <w:lvl w:ilvl="0" w:tplc="15F48E4A">
      <w:start w:val="1"/>
      <w:numFmt w:val="bullet"/>
      <w:lvlText w:val=""/>
      <w:lvlJc w:val="left"/>
      <w:pPr>
        <w:tabs>
          <w:tab w:val="num" w:pos="720"/>
        </w:tabs>
        <w:ind w:left="720" w:hanging="360"/>
      </w:pPr>
      <w:rPr>
        <w:rFonts w:ascii="Wingdings" w:hAnsi="Wingdings" w:hint="default"/>
      </w:rPr>
    </w:lvl>
    <w:lvl w:ilvl="1" w:tplc="4ABEC830" w:tentative="1">
      <w:start w:val="1"/>
      <w:numFmt w:val="bullet"/>
      <w:lvlText w:val=""/>
      <w:lvlJc w:val="left"/>
      <w:pPr>
        <w:tabs>
          <w:tab w:val="num" w:pos="1440"/>
        </w:tabs>
        <w:ind w:left="1440" w:hanging="360"/>
      </w:pPr>
      <w:rPr>
        <w:rFonts w:ascii="Wingdings" w:hAnsi="Wingdings" w:hint="default"/>
      </w:rPr>
    </w:lvl>
    <w:lvl w:ilvl="2" w:tplc="86DAF7EA" w:tentative="1">
      <w:start w:val="1"/>
      <w:numFmt w:val="bullet"/>
      <w:lvlText w:val=""/>
      <w:lvlJc w:val="left"/>
      <w:pPr>
        <w:tabs>
          <w:tab w:val="num" w:pos="2160"/>
        </w:tabs>
        <w:ind w:left="2160" w:hanging="360"/>
      </w:pPr>
      <w:rPr>
        <w:rFonts w:ascii="Wingdings" w:hAnsi="Wingdings" w:hint="default"/>
      </w:rPr>
    </w:lvl>
    <w:lvl w:ilvl="3" w:tplc="87204B6C" w:tentative="1">
      <w:start w:val="1"/>
      <w:numFmt w:val="bullet"/>
      <w:lvlText w:val=""/>
      <w:lvlJc w:val="left"/>
      <w:pPr>
        <w:tabs>
          <w:tab w:val="num" w:pos="2880"/>
        </w:tabs>
        <w:ind w:left="2880" w:hanging="360"/>
      </w:pPr>
      <w:rPr>
        <w:rFonts w:ascii="Wingdings" w:hAnsi="Wingdings" w:hint="default"/>
      </w:rPr>
    </w:lvl>
    <w:lvl w:ilvl="4" w:tplc="F37C6FBC" w:tentative="1">
      <w:start w:val="1"/>
      <w:numFmt w:val="bullet"/>
      <w:lvlText w:val=""/>
      <w:lvlJc w:val="left"/>
      <w:pPr>
        <w:tabs>
          <w:tab w:val="num" w:pos="3600"/>
        </w:tabs>
        <w:ind w:left="3600" w:hanging="360"/>
      </w:pPr>
      <w:rPr>
        <w:rFonts w:ascii="Wingdings" w:hAnsi="Wingdings" w:hint="default"/>
      </w:rPr>
    </w:lvl>
    <w:lvl w:ilvl="5" w:tplc="E16EC92C" w:tentative="1">
      <w:start w:val="1"/>
      <w:numFmt w:val="bullet"/>
      <w:lvlText w:val=""/>
      <w:lvlJc w:val="left"/>
      <w:pPr>
        <w:tabs>
          <w:tab w:val="num" w:pos="4320"/>
        </w:tabs>
        <w:ind w:left="4320" w:hanging="360"/>
      </w:pPr>
      <w:rPr>
        <w:rFonts w:ascii="Wingdings" w:hAnsi="Wingdings" w:hint="default"/>
      </w:rPr>
    </w:lvl>
    <w:lvl w:ilvl="6" w:tplc="4FD62528" w:tentative="1">
      <w:start w:val="1"/>
      <w:numFmt w:val="bullet"/>
      <w:lvlText w:val=""/>
      <w:lvlJc w:val="left"/>
      <w:pPr>
        <w:tabs>
          <w:tab w:val="num" w:pos="5040"/>
        </w:tabs>
        <w:ind w:left="5040" w:hanging="360"/>
      </w:pPr>
      <w:rPr>
        <w:rFonts w:ascii="Wingdings" w:hAnsi="Wingdings" w:hint="default"/>
      </w:rPr>
    </w:lvl>
    <w:lvl w:ilvl="7" w:tplc="C9844B2A" w:tentative="1">
      <w:start w:val="1"/>
      <w:numFmt w:val="bullet"/>
      <w:lvlText w:val=""/>
      <w:lvlJc w:val="left"/>
      <w:pPr>
        <w:tabs>
          <w:tab w:val="num" w:pos="5760"/>
        </w:tabs>
        <w:ind w:left="5760" w:hanging="360"/>
      </w:pPr>
      <w:rPr>
        <w:rFonts w:ascii="Wingdings" w:hAnsi="Wingdings" w:hint="default"/>
      </w:rPr>
    </w:lvl>
    <w:lvl w:ilvl="8" w:tplc="F97221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B4699B"/>
    <w:multiLevelType w:val="hybridMultilevel"/>
    <w:tmpl w:val="4F2263A8"/>
    <w:lvl w:ilvl="0" w:tplc="5564701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22D36"/>
    <w:multiLevelType w:val="hybridMultilevel"/>
    <w:tmpl w:val="4788B2EC"/>
    <w:lvl w:ilvl="0" w:tplc="820445B8">
      <w:start w:val="1"/>
      <w:numFmt w:val="bullet"/>
      <w:lvlText w:val="•"/>
      <w:lvlJc w:val="left"/>
      <w:pPr>
        <w:tabs>
          <w:tab w:val="num" w:pos="720"/>
        </w:tabs>
        <w:ind w:left="720" w:hanging="360"/>
      </w:pPr>
      <w:rPr>
        <w:rFonts w:ascii="Arial" w:hAnsi="Arial" w:hint="default"/>
      </w:rPr>
    </w:lvl>
    <w:lvl w:ilvl="1" w:tplc="26866F1A" w:tentative="1">
      <w:start w:val="1"/>
      <w:numFmt w:val="bullet"/>
      <w:lvlText w:val="•"/>
      <w:lvlJc w:val="left"/>
      <w:pPr>
        <w:tabs>
          <w:tab w:val="num" w:pos="1440"/>
        </w:tabs>
        <w:ind w:left="1440" w:hanging="360"/>
      </w:pPr>
      <w:rPr>
        <w:rFonts w:ascii="Arial" w:hAnsi="Arial" w:hint="default"/>
      </w:rPr>
    </w:lvl>
    <w:lvl w:ilvl="2" w:tplc="A5645B92" w:tentative="1">
      <w:start w:val="1"/>
      <w:numFmt w:val="bullet"/>
      <w:lvlText w:val="•"/>
      <w:lvlJc w:val="left"/>
      <w:pPr>
        <w:tabs>
          <w:tab w:val="num" w:pos="2160"/>
        </w:tabs>
        <w:ind w:left="2160" w:hanging="360"/>
      </w:pPr>
      <w:rPr>
        <w:rFonts w:ascii="Arial" w:hAnsi="Arial" w:hint="default"/>
      </w:rPr>
    </w:lvl>
    <w:lvl w:ilvl="3" w:tplc="6854CDE2" w:tentative="1">
      <w:start w:val="1"/>
      <w:numFmt w:val="bullet"/>
      <w:lvlText w:val="•"/>
      <w:lvlJc w:val="left"/>
      <w:pPr>
        <w:tabs>
          <w:tab w:val="num" w:pos="2880"/>
        </w:tabs>
        <w:ind w:left="2880" w:hanging="360"/>
      </w:pPr>
      <w:rPr>
        <w:rFonts w:ascii="Arial" w:hAnsi="Arial" w:hint="default"/>
      </w:rPr>
    </w:lvl>
    <w:lvl w:ilvl="4" w:tplc="FBD60CB2" w:tentative="1">
      <w:start w:val="1"/>
      <w:numFmt w:val="bullet"/>
      <w:lvlText w:val="•"/>
      <w:lvlJc w:val="left"/>
      <w:pPr>
        <w:tabs>
          <w:tab w:val="num" w:pos="3600"/>
        </w:tabs>
        <w:ind w:left="3600" w:hanging="360"/>
      </w:pPr>
      <w:rPr>
        <w:rFonts w:ascii="Arial" w:hAnsi="Arial" w:hint="default"/>
      </w:rPr>
    </w:lvl>
    <w:lvl w:ilvl="5" w:tplc="85824212" w:tentative="1">
      <w:start w:val="1"/>
      <w:numFmt w:val="bullet"/>
      <w:lvlText w:val="•"/>
      <w:lvlJc w:val="left"/>
      <w:pPr>
        <w:tabs>
          <w:tab w:val="num" w:pos="4320"/>
        </w:tabs>
        <w:ind w:left="4320" w:hanging="360"/>
      </w:pPr>
      <w:rPr>
        <w:rFonts w:ascii="Arial" w:hAnsi="Arial" w:hint="default"/>
      </w:rPr>
    </w:lvl>
    <w:lvl w:ilvl="6" w:tplc="F8FC7866" w:tentative="1">
      <w:start w:val="1"/>
      <w:numFmt w:val="bullet"/>
      <w:lvlText w:val="•"/>
      <w:lvlJc w:val="left"/>
      <w:pPr>
        <w:tabs>
          <w:tab w:val="num" w:pos="5040"/>
        </w:tabs>
        <w:ind w:left="5040" w:hanging="360"/>
      </w:pPr>
      <w:rPr>
        <w:rFonts w:ascii="Arial" w:hAnsi="Arial" w:hint="default"/>
      </w:rPr>
    </w:lvl>
    <w:lvl w:ilvl="7" w:tplc="4D3A0514" w:tentative="1">
      <w:start w:val="1"/>
      <w:numFmt w:val="bullet"/>
      <w:lvlText w:val="•"/>
      <w:lvlJc w:val="left"/>
      <w:pPr>
        <w:tabs>
          <w:tab w:val="num" w:pos="5760"/>
        </w:tabs>
        <w:ind w:left="5760" w:hanging="360"/>
      </w:pPr>
      <w:rPr>
        <w:rFonts w:ascii="Arial" w:hAnsi="Arial" w:hint="default"/>
      </w:rPr>
    </w:lvl>
    <w:lvl w:ilvl="8" w:tplc="39B096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1454CC"/>
    <w:multiLevelType w:val="hybridMultilevel"/>
    <w:tmpl w:val="997CC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8C92EA1"/>
    <w:multiLevelType w:val="hybridMultilevel"/>
    <w:tmpl w:val="257EA10E"/>
    <w:lvl w:ilvl="0" w:tplc="23143F0A">
      <w:start w:val="1"/>
      <w:numFmt w:val="bullet"/>
      <w:lvlText w:val="•"/>
      <w:lvlJc w:val="left"/>
      <w:pPr>
        <w:tabs>
          <w:tab w:val="num" w:pos="720"/>
        </w:tabs>
        <w:ind w:left="720" w:hanging="360"/>
      </w:pPr>
      <w:rPr>
        <w:rFonts w:ascii="Arial" w:hAnsi="Arial" w:hint="default"/>
      </w:rPr>
    </w:lvl>
    <w:lvl w:ilvl="1" w:tplc="D0FA88E2" w:tentative="1">
      <w:start w:val="1"/>
      <w:numFmt w:val="bullet"/>
      <w:lvlText w:val="•"/>
      <w:lvlJc w:val="left"/>
      <w:pPr>
        <w:tabs>
          <w:tab w:val="num" w:pos="1440"/>
        </w:tabs>
        <w:ind w:left="1440" w:hanging="360"/>
      </w:pPr>
      <w:rPr>
        <w:rFonts w:ascii="Arial" w:hAnsi="Arial" w:hint="default"/>
      </w:rPr>
    </w:lvl>
    <w:lvl w:ilvl="2" w:tplc="B2F4DC6C" w:tentative="1">
      <w:start w:val="1"/>
      <w:numFmt w:val="bullet"/>
      <w:lvlText w:val="•"/>
      <w:lvlJc w:val="left"/>
      <w:pPr>
        <w:tabs>
          <w:tab w:val="num" w:pos="2160"/>
        </w:tabs>
        <w:ind w:left="2160" w:hanging="360"/>
      </w:pPr>
      <w:rPr>
        <w:rFonts w:ascii="Arial" w:hAnsi="Arial" w:hint="default"/>
      </w:rPr>
    </w:lvl>
    <w:lvl w:ilvl="3" w:tplc="BDE80EF0" w:tentative="1">
      <w:start w:val="1"/>
      <w:numFmt w:val="bullet"/>
      <w:lvlText w:val="•"/>
      <w:lvlJc w:val="left"/>
      <w:pPr>
        <w:tabs>
          <w:tab w:val="num" w:pos="2880"/>
        </w:tabs>
        <w:ind w:left="2880" w:hanging="360"/>
      </w:pPr>
      <w:rPr>
        <w:rFonts w:ascii="Arial" w:hAnsi="Arial" w:hint="default"/>
      </w:rPr>
    </w:lvl>
    <w:lvl w:ilvl="4" w:tplc="7FA42480" w:tentative="1">
      <w:start w:val="1"/>
      <w:numFmt w:val="bullet"/>
      <w:lvlText w:val="•"/>
      <w:lvlJc w:val="left"/>
      <w:pPr>
        <w:tabs>
          <w:tab w:val="num" w:pos="3600"/>
        </w:tabs>
        <w:ind w:left="3600" w:hanging="360"/>
      </w:pPr>
      <w:rPr>
        <w:rFonts w:ascii="Arial" w:hAnsi="Arial" w:hint="default"/>
      </w:rPr>
    </w:lvl>
    <w:lvl w:ilvl="5" w:tplc="BF0CA22E" w:tentative="1">
      <w:start w:val="1"/>
      <w:numFmt w:val="bullet"/>
      <w:lvlText w:val="•"/>
      <w:lvlJc w:val="left"/>
      <w:pPr>
        <w:tabs>
          <w:tab w:val="num" w:pos="4320"/>
        </w:tabs>
        <w:ind w:left="4320" w:hanging="360"/>
      </w:pPr>
      <w:rPr>
        <w:rFonts w:ascii="Arial" w:hAnsi="Arial" w:hint="default"/>
      </w:rPr>
    </w:lvl>
    <w:lvl w:ilvl="6" w:tplc="6D6A0EC2" w:tentative="1">
      <w:start w:val="1"/>
      <w:numFmt w:val="bullet"/>
      <w:lvlText w:val="•"/>
      <w:lvlJc w:val="left"/>
      <w:pPr>
        <w:tabs>
          <w:tab w:val="num" w:pos="5040"/>
        </w:tabs>
        <w:ind w:left="5040" w:hanging="360"/>
      </w:pPr>
      <w:rPr>
        <w:rFonts w:ascii="Arial" w:hAnsi="Arial" w:hint="default"/>
      </w:rPr>
    </w:lvl>
    <w:lvl w:ilvl="7" w:tplc="947CD0F8" w:tentative="1">
      <w:start w:val="1"/>
      <w:numFmt w:val="bullet"/>
      <w:lvlText w:val="•"/>
      <w:lvlJc w:val="left"/>
      <w:pPr>
        <w:tabs>
          <w:tab w:val="num" w:pos="5760"/>
        </w:tabs>
        <w:ind w:left="5760" w:hanging="360"/>
      </w:pPr>
      <w:rPr>
        <w:rFonts w:ascii="Arial" w:hAnsi="Arial" w:hint="default"/>
      </w:rPr>
    </w:lvl>
    <w:lvl w:ilvl="8" w:tplc="346ED4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BFB4E73"/>
    <w:multiLevelType w:val="hybridMultilevel"/>
    <w:tmpl w:val="C92AD5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531771"/>
    <w:multiLevelType w:val="hybridMultilevel"/>
    <w:tmpl w:val="EDF0B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4B169D0"/>
    <w:multiLevelType w:val="hybridMultilevel"/>
    <w:tmpl w:val="313049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8"/>
  </w:num>
  <w:num w:numId="7">
    <w:abstractNumId w:val="11"/>
  </w:num>
  <w:num w:numId="8">
    <w:abstractNumId w:val="7"/>
  </w:num>
  <w:num w:numId="9">
    <w:abstractNumId w:val="1"/>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FF"/>
    <w:rsid w:val="00026903"/>
    <w:rsid w:val="00187345"/>
    <w:rsid w:val="00573756"/>
    <w:rsid w:val="006C3AC0"/>
    <w:rsid w:val="006E7D42"/>
    <w:rsid w:val="0098030A"/>
    <w:rsid w:val="00A41FA7"/>
    <w:rsid w:val="00B33FA6"/>
    <w:rsid w:val="00BB19E8"/>
    <w:rsid w:val="00BE5D07"/>
    <w:rsid w:val="00C60804"/>
    <w:rsid w:val="00C653CF"/>
    <w:rsid w:val="00C728FF"/>
    <w:rsid w:val="00E26C48"/>
    <w:rsid w:val="00E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72FD6-C472-4425-A48F-9EFDFAFA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8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28FF"/>
    <w:rPr>
      <w:color w:val="0000FF"/>
      <w:u w:val="single"/>
    </w:rPr>
  </w:style>
  <w:style w:type="paragraph" w:styleId="FootnoteText">
    <w:name w:val="footnote text"/>
    <w:basedOn w:val="Normal"/>
    <w:link w:val="FootnoteTextChar"/>
    <w:rsid w:val="00C728FF"/>
    <w:pPr>
      <w:suppressAutoHyphens/>
      <w:autoSpaceDN w:val="0"/>
      <w:spacing w:after="0" w:line="240" w:lineRule="auto"/>
      <w:textAlignment w:val="baseline"/>
    </w:pPr>
    <w:rPr>
      <w:rFonts w:ascii="Calibri" w:eastAsia="Calibri" w:hAnsi="Calibri" w:cs="Times New Roman"/>
      <w:sz w:val="20"/>
      <w:szCs w:val="20"/>
      <w:lang w:val="ro-RO"/>
    </w:rPr>
  </w:style>
  <w:style w:type="character" w:customStyle="1" w:styleId="FootnoteTextChar">
    <w:name w:val="Footnote Text Char"/>
    <w:basedOn w:val="DefaultParagraphFont"/>
    <w:link w:val="FootnoteText"/>
    <w:rsid w:val="00C728FF"/>
    <w:rPr>
      <w:rFonts w:ascii="Calibri" w:eastAsia="Calibri" w:hAnsi="Calibri" w:cs="Times New Roman"/>
      <w:sz w:val="20"/>
      <w:szCs w:val="20"/>
      <w:lang w:val="ro-RO"/>
    </w:rPr>
  </w:style>
  <w:style w:type="character" w:styleId="FootnoteReference">
    <w:name w:val="footnote reference"/>
    <w:rsid w:val="00C728FF"/>
    <w:rPr>
      <w:position w:val="0"/>
      <w:vertAlign w:val="superscript"/>
    </w:rPr>
  </w:style>
  <w:style w:type="paragraph" w:styleId="ListParagraph">
    <w:name w:val="List Paragraph"/>
    <w:basedOn w:val="Normal"/>
    <w:uiPriority w:val="34"/>
    <w:qFormat/>
    <w:rsid w:val="00C728FF"/>
    <w:pPr>
      <w:ind w:left="720"/>
      <w:contextualSpacing/>
    </w:pPr>
  </w:style>
  <w:style w:type="paragraph" w:styleId="BalloonText">
    <w:name w:val="Balloon Text"/>
    <w:basedOn w:val="Normal"/>
    <w:link w:val="BalloonTextChar"/>
    <w:uiPriority w:val="99"/>
    <w:semiHidden/>
    <w:unhideWhenUsed/>
    <w:rsid w:val="00EF7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alibera.org/content/article/249895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x2</dc:creator>
  <cp:keywords/>
  <dc:description/>
  <cp:lastModifiedBy>ElenaPostica</cp:lastModifiedBy>
  <cp:revision>4</cp:revision>
  <cp:lastPrinted>2016-04-28T09:40:00Z</cp:lastPrinted>
  <dcterms:created xsi:type="dcterms:W3CDTF">2016-04-29T06:42:00Z</dcterms:created>
  <dcterms:modified xsi:type="dcterms:W3CDTF">2016-04-29T14:24:00Z</dcterms:modified>
</cp:coreProperties>
</file>